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64EA0" w14:textId="77777777" w:rsidR="00856A4B" w:rsidRPr="001473B5" w:rsidRDefault="00856A4B" w:rsidP="00F67750">
      <w:pPr>
        <w:rPr>
          <w:rFonts w:ascii="Arial" w:hAnsi="Arial" w:cs="Arial"/>
          <w:sz w:val="24"/>
          <w:szCs w:val="24"/>
        </w:rPr>
      </w:pPr>
      <w:r w:rsidRPr="001473B5">
        <w:rPr>
          <w:rFonts w:ascii="Arial" w:hAnsi="Arial" w:cs="Arial"/>
          <w:sz w:val="24"/>
          <w:szCs w:val="24"/>
        </w:rPr>
        <w:t>DATE:</w:t>
      </w:r>
      <w:r w:rsidRPr="001473B5">
        <w:rPr>
          <w:rFonts w:ascii="Arial" w:hAnsi="Arial" w:cs="Arial"/>
          <w:sz w:val="24"/>
          <w:szCs w:val="24"/>
        </w:rPr>
        <w:tab/>
      </w:r>
      <w:r w:rsidRPr="001473B5">
        <w:rPr>
          <w:rFonts w:ascii="Arial" w:hAnsi="Arial" w:cs="Arial"/>
          <w:sz w:val="24"/>
          <w:szCs w:val="24"/>
        </w:rPr>
        <w:tab/>
      </w:r>
      <w:r w:rsidRPr="001473B5">
        <w:rPr>
          <w:rFonts w:ascii="Arial" w:hAnsi="Arial" w:cs="Arial"/>
          <w:sz w:val="24"/>
          <w:szCs w:val="24"/>
          <w:highlight w:val="yellow"/>
          <w:u w:val="single"/>
        </w:rPr>
        <w:t>[insert date]</w:t>
      </w:r>
    </w:p>
    <w:p w14:paraId="79464EA1" w14:textId="77777777" w:rsidR="00856A4B" w:rsidRPr="001473B5" w:rsidRDefault="00856A4B" w:rsidP="00F67750">
      <w:pPr>
        <w:rPr>
          <w:rFonts w:ascii="Arial" w:hAnsi="Arial" w:cs="Arial"/>
          <w:sz w:val="24"/>
          <w:szCs w:val="24"/>
        </w:rPr>
      </w:pPr>
    </w:p>
    <w:p w14:paraId="79464EA2" w14:textId="77777777" w:rsidR="00856A4B" w:rsidRPr="001473B5" w:rsidRDefault="00856A4B" w:rsidP="00F67750">
      <w:pPr>
        <w:rPr>
          <w:rFonts w:ascii="Arial" w:hAnsi="Arial" w:cs="Arial"/>
          <w:sz w:val="24"/>
          <w:szCs w:val="24"/>
        </w:rPr>
      </w:pPr>
      <w:r w:rsidRPr="001473B5">
        <w:rPr>
          <w:rFonts w:ascii="Arial" w:hAnsi="Arial" w:cs="Arial"/>
          <w:sz w:val="24"/>
          <w:szCs w:val="24"/>
        </w:rPr>
        <w:t xml:space="preserve">TO: </w:t>
      </w:r>
      <w:r w:rsidRPr="001473B5">
        <w:rPr>
          <w:rFonts w:ascii="Arial" w:hAnsi="Arial" w:cs="Arial"/>
          <w:sz w:val="24"/>
          <w:szCs w:val="24"/>
        </w:rPr>
        <w:tab/>
      </w:r>
      <w:r w:rsidRPr="001473B5">
        <w:rPr>
          <w:rFonts w:ascii="Arial" w:hAnsi="Arial" w:cs="Arial"/>
          <w:sz w:val="24"/>
          <w:szCs w:val="24"/>
        </w:rPr>
        <w:tab/>
        <w:t>Reviewer</w:t>
      </w:r>
    </w:p>
    <w:p w14:paraId="79464EA3" w14:textId="77777777" w:rsidR="00925877" w:rsidRPr="001473B5" w:rsidRDefault="00925877" w:rsidP="00856A4B">
      <w:pPr>
        <w:ind w:left="720" w:firstLine="720"/>
        <w:rPr>
          <w:rFonts w:ascii="Arial" w:hAnsi="Arial" w:cs="Arial"/>
          <w:sz w:val="24"/>
          <w:szCs w:val="24"/>
        </w:rPr>
      </w:pPr>
      <w:r w:rsidRPr="001473B5">
        <w:rPr>
          <w:rFonts w:ascii="Arial" w:hAnsi="Arial" w:cs="Arial"/>
          <w:sz w:val="24"/>
          <w:szCs w:val="24"/>
        </w:rPr>
        <w:t>Lease Delegation Review Team</w:t>
      </w:r>
    </w:p>
    <w:p w14:paraId="79464EA4" w14:textId="77777777" w:rsidR="00F67750" w:rsidRPr="001473B5" w:rsidRDefault="00856A4B" w:rsidP="00856A4B">
      <w:pPr>
        <w:ind w:left="720" w:firstLine="720"/>
        <w:rPr>
          <w:rFonts w:ascii="Arial" w:hAnsi="Arial" w:cs="Arial"/>
          <w:sz w:val="24"/>
          <w:szCs w:val="24"/>
        </w:rPr>
      </w:pPr>
      <w:r w:rsidRPr="001473B5">
        <w:rPr>
          <w:rFonts w:ascii="Arial" w:hAnsi="Arial" w:cs="Arial"/>
          <w:sz w:val="24"/>
          <w:szCs w:val="24"/>
        </w:rPr>
        <w:t>General Services Administration (GSA</w:t>
      </w:r>
      <w:r w:rsidR="00925877" w:rsidRPr="001473B5">
        <w:rPr>
          <w:rFonts w:ascii="Arial" w:hAnsi="Arial" w:cs="Arial"/>
          <w:sz w:val="24"/>
          <w:szCs w:val="24"/>
        </w:rPr>
        <w:t>)</w:t>
      </w:r>
      <w:r w:rsidR="00F67750" w:rsidRPr="001473B5">
        <w:rPr>
          <w:rFonts w:ascii="Arial" w:hAnsi="Arial" w:cs="Arial"/>
          <w:sz w:val="24"/>
          <w:szCs w:val="24"/>
        </w:rPr>
        <w:tab/>
      </w:r>
    </w:p>
    <w:p w14:paraId="79464EA5" w14:textId="77777777" w:rsidR="00F67750" w:rsidRPr="001473B5" w:rsidRDefault="00F67750" w:rsidP="00F67750">
      <w:pPr>
        <w:tabs>
          <w:tab w:val="left" w:pos="-720"/>
        </w:tabs>
        <w:suppressAutoHyphens/>
        <w:rPr>
          <w:rFonts w:ascii="Arial" w:hAnsi="Arial" w:cs="Arial"/>
          <w:sz w:val="24"/>
          <w:szCs w:val="24"/>
        </w:rPr>
      </w:pPr>
    </w:p>
    <w:p w14:paraId="79464EA6" w14:textId="77777777" w:rsidR="00856A4B" w:rsidRPr="001473B5" w:rsidRDefault="00856A4B" w:rsidP="00F67750">
      <w:pPr>
        <w:tabs>
          <w:tab w:val="left" w:pos="-720"/>
        </w:tabs>
        <w:suppressAutoHyphens/>
        <w:rPr>
          <w:rFonts w:ascii="Arial" w:hAnsi="Arial" w:cs="Arial"/>
          <w:sz w:val="24"/>
          <w:szCs w:val="24"/>
          <w:u w:val="single"/>
        </w:rPr>
      </w:pPr>
      <w:r w:rsidRPr="001473B5">
        <w:rPr>
          <w:rFonts w:ascii="Arial" w:hAnsi="Arial" w:cs="Arial"/>
          <w:sz w:val="24"/>
          <w:szCs w:val="24"/>
        </w:rPr>
        <w:t>FROM:</w:t>
      </w:r>
      <w:r w:rsidRPr="001473B5">
        <w:rPr>
          <w:rFonts w:ascii="Arial" w:hAnsi="Arial" w:cs="Arial"/>
          <w:sz w:val="24"/>
          <w:szCs w:val="24"/>
        </w:rPr>
        <w:tab/>
      </w:r>
      <w:r w:rsidRPr="001473B5">
        <w:rPr>
          <w:rFonts w:ascii="Arial" w:hAnsi="Arial" w:cs="Arial"/>
          <w:sz w:val="24"/>
          <w:szCs w:val="24"/>
          <w:highlight w:val="yellow"/>
          <w:u w:val="single"/>
        </w:rPr>
        <w:t>[insert name]</w:t>
      </w:r>
    </w:p>
    <w:p w14:paraId="79464EA7" w14:textId="77777777" w:rsidR="00925877" w:rsidRPr="001473B5" w:rsidRDefault="00925877" w:rsidP="00F67750">
      <w:pPr>
        <w:tabs>
          <w:tab w:val="left" w:pos="-720"/>
        </w:tabs>
        <w:suppressAutoHyphens/>
        <w:rPr>
          <w:rFonts w:ascii="Arial" w:hAnsi="Arial" w:cs="Arial"/>
          <w:sz w:val="24"/>
          <w:szCs w:val="24"/>
          <w:u w:val="single"/>
        </w:rPr>
      </w:pPr>
      <w:r w:rsidRPr="001473B5">
        <w:rPr>
          <w:rFonts w:ascii="Arial" w:hAnsi="Arial" w:cs="Arial"/>
          <w:sz w:val="24"/>
          <w:szCs w:val="24"/>
        </w:rPr>
        <w:tab/>
      </w:r>
      <w:r w:rsidRPr="001473B5">
        <w:rPr>
          <w:rFonts w:ascii="Arial" w:hAnsi="Arial" w:cs="Arial"/>
          <w:sz w:val="24"/>
          <w:szCs w:val="24"/>
        </w:rPr>
        <w:tab/>
      </w:r>
      <w:r w:rsidRPr="001473B5">
        <w:rPr>
          <w:rFonts w:ascii="Arial" w:hAnsi="Arial" w:cs="Arial"/>
          <w:sz w:val="24"/>
          <w:szCs w:val="24"/>
          <w:highlight w:val="yellow"/>
          <w:u w:val="single"/>
        </w:rPr>
        <w:t>[insert title]</w:t>
      </w:r>
    </w:p>
    <w:p w14:paraId="79464EA8" w14:textId="77777777" w:rsidR="00856A4B" w:rsidRPr="001473B5" w:rsidRDefault="00925877" w:rsidP="00F67750">
      <w:pPr>
        <w:tabs>
          <w:tab w:val="left" w:pos="-720"/>
        </w:tabs>
        <w:suppressAutoHyphens/>
        <w:rPr>
          <w:rFonts w:ascii="Arial" w:hAnsi="Arial" w:cs="Arial"/>
          <w:sz w:val="24"/>
          <w:szCs w:val="24"/>
        </w:rPr>
      </w:pPr>
      <w:r w:rsidRPr="001473B5">
        <w:rPr>
          <w:rFonts w:ascii="Arial" w:hAnsi="Arial" w:cs="Arial"/>
          <w:sz w:val="24"/>
          <w:szCs w:val="24"/>
        </w:rPr>
        <w:tab/>
      </w:r>
      <w:r w:rsidRPr="001473B5">
        <w:rPr>
          <w:rFonts w:ascii="Arial" w:hAnsi="Arial" w:cs="Arial"/>
          <w:sz w:val="24"/>
          <w:szCs w:val="24"/>
        </w:rPr>
        <w:tab/>
      </w:r>
    </w:p>
    <w:p w14:paraId="79464EA9" w14:textId="77777777" w:rsidR="00F67750" w:rsidRPr="001473B5" w:rsidRDefault="00F67750" w:rsidP="001B35F3">
      <w:pPr>
        <w:pStyle w:val="Heading2"/>
        <w:ind w:left="1440" w:hanging="1440"/>
        <w:rPr>
          <w:rFonts w:ascii="Arial" w:hAnsi="Arial" w:cs="Arial"/>
          <w:szCs w:val="24"/>
        </w:rPr>
      </w:pPr>
      <w:r w:rsidRPr="001473B5">
        <w:rPr>
          <w:rFonts w:ascii="Arial" w:hAnsi="Arial" w:cs="Arial"/>
          <w:szCs w:val="24"/>
        </w:rPr>
        <w:t xml:space="preserve">SUBJECT:   </w:t>
      </w:r>
      <w:r w:rsidR="00856A4B" w:rsidRPr="001473B5">
        <w:rPr>
          <w:rFonts w:ascii="Arial" w:hAnsi="Arial" w:cs="Arial"/>
          <w:szCs w:val="24"/>
        </w:rPr>
        <w:tab/>
      </w:r>
      <w:r w:rsidR="001B35F3" w:rsidRPr="001473B5">
        <w:rPr>
          <w:rFonts w:ascii="Arial" w:hAnsi="Arial" w:cs="Arial"/>
          <w:szCs w:val="24"/>
        </w:rPr>
        <w:t>L</w:t>
      </w:r>
      <w:r w:rsidRPr="001473B5">
        <w:rPr>
          <w:rFonts w:ascii="Arial" w:hAnsi="Arial" w:cs="Arial"/>
          <w:szCs w:val="24"/>
        </w:rPr>
        <w:t xml:space="preserve">EASE # </w:t>
      </w:r>
      <w:r w:rsidRPr="001473B5">
        <w:rPr>
          <w:rFonts w:ascii="Arial" w:hAnsi="Arial" w:cs="Arial"/>
          <w:szCs w:val="24"/>
          <w:highlight w:val="yellow"/>
          <w:u w:val="single"/>
        </w:rPr>
        <w:t xml:space="preserve">[insert </w:t>
      </w:r>
      <w:r w:rsidR="00D35D10" w:rsidRPr="001473B5">
        <w:rPr>
          <w:rFonts w:ascii="Arial" w:hAnsi="Arial" w:cs="Arial"/>
          <w:szCs w:val="24"/>
          <w:highlight w:val="yellow"/>
          <w:u w:val="single"/>
        </w:rPr>
        <w:t>G-REX ID]</w:t>
      </w:r>
      <w:r w:rsidRPr="001473B5">
        <w:rPr>
          <w:rFonts w:ascii="Arial" w:hAnsi="Arial" w:cs="Arial"/>
          <w:szCs w:val="24"/>
          <w:highlight w:val="yellow"/>
        </w:rPr>
        <w:t xml:space="preserve"> </w:t>
      </w:r>
      <w:r w:rsidR="00856A4B" w:rsidRPr="001473B5">
        <w:rPr>
          <w:rFonts w:ascii="Arial" w:hAnsi="Arial" w:cs="Arial"/>
          <w:szCs w:val="24"/>
          <w:highlight w:val="yellow"/>
          <w:u w:val="single"/>
        </w:rPr>
        <w:t xml:space="preserve">[insert </w:t>
      </w:r>
      <w:r w:rsidRPr="001473B5">
        <w:rPr>
          <w:rFonts w:ascii="Arial" w:hAnsi="Arial" w:cs="Arial"/>
          <w:szCs w:val="24"/>
          <w:highlight w:val="yellow"/>
          <w:u w:val="single"/>
        </w:rPr>
        <w:t>city, state]</w:t>
      </w:r>
      <w:r w:rsidR="009217BC" w:rsidRPr="001473B5">
        <w:rPr>
          <w:rFonts w:ascii="Arial" w:hAnsi="Arial" w:cs="Arial"/>
          <w:szCs w:val="24"/>
          <w:highlight w:val="yellow"/>
        </w:rPr>
        <w:t>,</w:t>
      </w:r>
      <w:r w:rsidRPr="001473B5">
        <w:rPr>
          <w:rFonts w:ascii="Arial" w:hAnsi="Arial" w:cs="Arial"/>
          <w:szCs w:val="24"/>
          <w:highlight w:val="yellow"/>
        </w:rPr>
        <w:t xml:space="preserve"> [</w:t>
      </w:r>
      <w:r w:rsidRPr="001473B5">
        <w:rPr>
          <w:rFonts w:ascii="Arial" w:hAnsi="Arial" w:cs="Arial"/>
          <w:szCs w:val="24"/>
          <w:highlight w:val="yellow"/>
          <w:u w:val="single"/>
        </w:rPr>
        <w:t>insert facility name</w:t>
      </w:r>
      <w:r w:rsidRPr="001473B5">
        <w:rPr>
          <w:rFonts w:ascii="Arial" w:hAnsi="Arial" w:cs="Arial"/>
          <w:szCs w:val="24"/>
          <w:highlight w:val="yellow"/>
        </w:rPr>
        <w:t>]</w:t>
      </w:r>
    </w:p>
    <w:p w14:paraId="79464EAA" w14:textId="77777777" w:rsidR="00F67750" w:rsidRPr="001473B5" w:rsidRDefault="00F67750" w:rsidP="00F67750">
      <w:pPr>
        <w:rPr>
          <w:rFonts w:ascii="Arial" w:hAnsi="Arial" w:cs="Arial"/>
          <w:sz w:val="24"/>
          <w:szCs w:val="24"/>
        </w:rPr>
      </w:pPr>
    </w:p>
    <w:p w14:paraId="79464EAB" w14:textId="106A92C6" w:rsidR="00F67750" w:rsidRDefault="00ED6FF2" w:rsidP="00F67750">
      <w:pPr>
        <w:tabs>
          <w:tab w:val="left" w:pos="-720"/>
        </w:tabs>
        <w:suppressAutoHyphens/>
        <w:rPr>
          <w:rFonts w:ascii="Arial" w:hAnsi="Arial" w:cs="Arial"/>
          <w:i/>
          <w:iCs/>
          <w:color w:val="0033CC"/>
          <w:sz w:val="24"/>
          <w:szCs w:val="24"/>
        </w:rPr>
      </w:pPr>
      <w:r w:rsidRPr="00ED6FF2">
        <w:rPr>
          <w:rFonts w:ascii="Arial" w:hAnsi="Arial" w:cs="Arial"/>
          <w:i/>
          <w:iCs/>
          <w:color w:val="0033CC"/>
          <w:sz w:val="24"/>
          <w:szCs w:val="24"/>
        </w:rPr>
        <w:t>Blue text is instructional and should be removed prior to signature.</w:t>
      </w:r>
    </w:p>
    <w:p w14:paraId="638D7F95" w14:textId="77777777" w:rsidR="00136CB9" w:rsidRPr="00ED6FF2" w:rsidRDefault="00136CB9" w:rsidP="00F67750">
      <w:pPr>
        <w:tabs>
          <w:tab w:val="left" w:pos="-720"/>
        </w:tabs>
        <w:suppressAutoHyphens/>
        <w:rPr>
          <w:rFonts w:ascii="Arial" w:hAnsi="Arial" w:cs="Arial"/>
          <w:i/>
          <w:iCs/>
          <w:sz w:val="24"/>
          <w:szCs w:val="24"/>
        </w:rPr>
      </w:pPr>
    </w:p>
    <w:p w14:paraId="79464EAC" w14:textId="63A42BE9" w:rsidR="00D35D10" w:rsidRPr="001473B5" w:rsidRDefault="00D35D10" w:rsidP="00F67750">
      <w:pPr>
        <w:tabs>
          <w:tab w:val="left" w:pos="-720"/>
        </w:tabs>
        <w:suppressAutoHyphens/>
        <w:rPr>
          <w:rFonts w:ascii="Arial" w:hAnsi="Arial" w:cs="Arial"/>
          <w:sz w:val="24"/>
          <w:szCs w:val="24"/>
        </w:rPr>
      </w:pPr>
      <w:r w:rsidRPr="001473B5">
        <w:rPr>
          <w:rFonts w:ascii="Arial" w:hAnsi="Arial" w:cs="Arial"/>
          <w:sz w:val="24"/>
          <w:szCs w:val="24"/>
        </w:rPr>
        <w:t>T</w:t>
      </w:r>
      <w:r w:rsidR="00F67750" w:rsidRPr="001473B5">
        <w:rPr>
          <w:rFonts w:ascii="Arial" w:hAnsi="Arial" w:cs="Arial"/>
          <w:sz w:val="24"/>
          <w:szCs w:val="24"/>
        </w:rPr>
        <w:t xml:space="preserve">he </w:t>
      </w:r>
      <w:r w:rsidR="00A356E9">
        <w:rPr>
          <w:rFonts w:ascii="Arial" w:hAnsi="Arial" w:cs="Arial"/>
          <w:sz w:val="24"/>
          <w:szCs w:val="24"/>
        </w:rPr>
        <w:t xml:space="preserve">anticipated </w:t>
      </w:r>
      <w:r w:rsidR="0081315C">
        <w:rPr>
          <w:rFonts w:ascii="Arial" w:hAnsi="Arial" w:cs="Arial"/>
          <w:sz w:val="24"/>
          <w:szCs w:val="24"/>
        </w:rPr>
        <w:t xml:space="preserve">annual rent for the </w:t>
      </w:r>
      <w:r w:rsidR="00F67750" w:rsidRPr="001473B5">
        <w:rPr>
          <w:rFonts w:ascii="Arial" w:hAnsi="Arial" w:cs="Arial"/>
          <w:sz w:val="24"/>
          <w:szCs w:val="24"/>
        </w:rPr>
        <w:t xml:space="preserve">subject lease </w:t>
      </w:r>
      <w:r w:rsidRPr="001473B5">
        <w:rPr>
          <w:rFonts w:ascii="Arial" w:hAnsi="Arial" w:cs="Arial"/>
          <w:sz w:val="24"/>
          <w:szCs w:val="24"/>
        </w:rPr>
        <w:t xml:space="preserve">delegation is </w:t>
      </w:r>
      <w:r w:rsidR="00116E5F" w:rsidRPr="000B3479">
        <w:rPr>
          <w:rFonts w:ascii="Arial" w:hAnsi="Arial" w:cs="Arial"/>
          <w:sz w:val="24"/>
          <w:szCs w:val="24"/>
          <w:highlight w:val="yellow"/>
        </w:rPr>
        <w:t>$_________</w:t>
      </w:r>
      <w:r w:rsidR="0081315C">
        <w:rPr>
          <w:rFonts w:ascii="Arial" w:hAnsi="Arial" w:cs="Arial"/>
          <w:sz w:val="24"/>
          <w:szCs w:val="24"/>
        </w:rPr>
        <w:t>, unserviced</w:t>
      </w:r>
      <w:r w:rsidR="005F6849">
        <w:rPr>
          <w:rFonts w:ascii="Arial" w:hAnsi="Arial" w:cs="Arial"/>
          <w:sz w:val="24"/>
          <w:szCs w:val="24"/>
        </w:rPr>
        <w:t xml:space="preserve">, </w:t>
      </w:r>
      <w:r w:rsidR="00191600">
        <w:rPr>
          <w:rFonts w:ascii="Arial" w:hAnsi="Arial" w:cs="Arial"/>
          <w:sz w:val="24"/>
          <w:szCs w:val="24"/>
        </w:rPr>
        <w:t>and therefore meets the criteria of a Simplified Lease Acquisition Threshold (SLAT) lease. Pursuant</w:t>
      </w:r>
      <w:r w:rsidR="0081315C">
        <w:rPr>
          <w:rFonts w:ascii="Arial" w:hAnsi="Arial" w:cs="Arial"/>
          <w:sz w:val="24"/>
          <w:szCs w:val="24"/>
        </w:rPr>
        <w:t xml:space="preserve"> to GSAM 570.</w:t>
      </w:r>
      <w:r w:rsidR="00334E19">
        <w:rPr>
          <w:rFonts w:ascii="Arial" w:hAnsi="Arial" w:cs="Arial"/>
          <w:sz w:val="24"/>
          <w:szCs w:val="24"/>
        </w:rPr>
        <w:t>2, a</w:t>
      </w:r>
      <w:r w:rsidR="00043F78">
        <w:rPr>
          <w:rFonts w:ascii="Arial" w:hAnsi="Arial" w:cs="Arial"/>
          <w:sz w:val="24"/>
          <w:szCs w:val="24"/>
        </w:rPr>
        <w:t xml:space="preserve"> </w:t>
      </w:r>
      <w:r w:rsidR="006E1E0E">
        <w:rPr>
          <w:rFonts w:ascii="Arial" w:hAnsi="Arial" w:cs="Arial"/>
          <w:sz w:val="24"/>
          <w:szCs w:val="24"/>
        </w:rPr>
        <w:t xml:space="preserve">SLAT </w:t>
      </w:r>
      <w:r w:rsidR="00043F78">
        <w:rPr>
          <w:rFonts w:ascii="Arial" w:hAnsi="Arial" w:cs="Arial"/>
          <w:sz w:val="24"/>
          <w:szCs w:val="24"/>
        </w:rPr>
        <w:t xml:space="preserve">lease </w:t>
      </w:r>
      <w:r w:rsidRPr="001473B5">
        <w:rPr>
          <w:rFonts w:ascii="Arial" w:hAnsi="Arial" w:cs="Arial"/>
          <w:sz w:val="24"/>
          <w:szCs w:val="24"/>
        </w:rPr>
        <w:t>does not require a Justification for Other than Full and Open Competition (JOTFOC)</w:t>
      </w:r>
      <w:r w:rsidR="005F6849">
        <w:rPr>
          <w:rFonts w:ascii="Arial" w:hAnsi="Arial" w:cs="Arial"/>
          <w:sz w:val="24"/>
          <w:szCs w:val="24"/>
        </w:rPr>
        <w:t>.</w:t>
      </w:r>
      <w:r w:rsidRPr="001473B5">
        <w:rPr>
          <w:rFonts w:ascii="Arial" w:hAnsi="Arial" w:cs="Arial"/>
          <w:sz w:val="24"/>
          <w:szCs w:val="24"/>
        </w:rPr>
        <w:t xml:space="preserve"> </w:t>
      </w:r>
    </w:p>
    <w:p w14:paraId="79464EAD" w14:textId="77777777" w:rsidR="00EA2B37" w:rsidRPr="001473B5" w:rsidRDefault="00EA2B37" w:rsidP="00F67750">
      <w:pPr>
        <w:tabs>
          <w:tab w:val="left" w:pos="-720"/>
        </w:tabs>
        <w:suppressAutoHyphens/>
        <w:rPr>
          <w:rFonts w:ascii="Arial" w:hAnsi="Arial" w:cs="Arial"/>
          <w:sz w:val="24"/>
          <w:szCs w:val="24"/>
        </w:rPr>
      </w:pPr>
    </w:p>
    <w:p w14:paraId="49241C7D" w14:textId="0C058C8D" w:rsidR="008F5EB9" w:rsidRDefault="000A0FB9" w:rsidP="000A0FB9">
      <w:pPr>
        <w:rPr>
          <w:rFonts w:ascii="Arial" w:hAnsi="Arial" w:cs="Arial"/>
          <w:sz w:val="24"/>
          <w:szCs w:val="24"/>
        </w:rPr>
      </w:pPr>
      <w:r w:rsidRPr="001473B5">
        <w:rPr>
          <w:rFonts w:ascii="Arial" w:hAnsi="Arial" w:cs="Arial"/>
          <w:sz w:val="24"/>
          <w:szCs w:val="24"/>
        </w:rPr>
        <w:t xml:space="preserve">The below </w:t>
      </w:r>
      <w:r w:rsidR="00B05FCC">
        <w:rPr>
          <w:rFonts w:ascii="Arial" w:hAnsi="Arial" w:cs="Arial"/>
          <w:sz w:val="24"/>
          <w:szCs w:val="24"/>
        </w:rPr>
        <w:t>statutory authority</w:t>
      </w:r>
      <w:r w:rsidR="00A46C43">
        <w:rPr>
          <w:rFonts w:ascii="Arial" w:hAnsi="Arial" w:cs="Arial"/>
          <w:sz w:val="24"/>
          <w:szCs w:val="24"/>
        </w:rPr>
        <w:t xml:space="preserve">, cost-based or mission-based rationale </w:t>
      </w:r>
      <w:r w:rsidRPr="001473B5">
        <w:rPr>
          <w:rFonts w:ascii="Arial" w:hAnsi="Arial" w:cs="Arial"/>
          <w:sz w:val="24"/>
          <w:szCs w:val="24"/>
        </w:rPr>
        <w:t>supports the lack of competition and documents the file per GSAM 570.203-2(b)</w:t>
      </w:r>
      <w:r w:rsidR="00B2327C">
        <w:rPr>
          <w:rFonts w:ascii="Arial" w:hAnsi="Arial" w:cs="Arial"/>
          <w:sz w:val="24"/>
          <w:szCs w:val="24"/>
        </w:rPr>
        <w:t xml:space="preserve"> </w:t>
      </w:r>
      <w:r w:rsidR="009044DE">
        <w:rPr>
          <w:rFonts w:ascii="Arial" w:hAnsi="Arial" w:cs="Arial"/>
          <w:sz w:val="24"/>
          <w:szCs w:val="24"/>
        </w:rPr>
        <w:t xml:space="preserve">for </w:t>
      </w:r>
      <w:r w:rsidR="003D133A">
        <w:rPr>
          <w:rFonts w:ascii="Arial" w:hAnsi="Arial" w:cs="Arial"/>
          <w:sz w:val="24"/>
          <w:szCs w:val="24"/>
        </w:rPr>
        <w:t xml:space="preserve">new and </w:t>
      </w:r>
      <w:r w:rsidR="00B2327C">
        <w:rPr>
          <w:rFonts w:ascii="Arial" w:hAnsi="Arial" w:cs="Arial"/>
          <w:sz w:val="24"/>
          <w:szCs w:val="24"/>
        </w:rPr>
        <w:t>new</w:t>
      </w:r>
      <w:r w:rsidR="009044DE">
        <w:rPr>
          <w:rFonts w:ascii="Arial" w:hAnsi="Arial" w:cs="Arial"/>
          <w:sz w:val="24"/>
          <w:szCs w:val="24"/>
        </w:rPr>
        <w:t>/replac</w:t>
      </w:r>
      <w:r w:rsidR="003D133A">
        <w:rPr>
          <w:rFonts w:ascii="Arial" w:hAnsi="Arial" w:cs="Arial"/>
          <w:sz w:val="24"/>
          <w:szCs w:val="24"/>
        </w:rPr>
        <w:t>ing</w:t>
      </w:r>
      <w:r w:rsidR="00B2327C">
        <w:rPr>
          <w:rFonts w:ascii="Arial" w:hAnsi="Arial" w:cs="Arial"/>
          <w:sz w:val="24"/>
          <w:szCs w:val="24"/>
        </w:rPr>
        <w:t xml:space="preserve"> lease</w:t>
      </w:r>
      <w:r w:rsidR="009044DE">
        <w:rPr>
          <w:rFonts w:ascii="Arial" w:hAnsi="Arial" w:cs="Arial"/>
          <w:sz w:val="24"/>
          <w:szCs w:val="24"/>
        </w:rPr>
        <w:t xml:space="preserve">s; </w:t>
      </w:r>
      <w:r w:rsidR="00B2327C">
        <w:rPr>
          <w:rFonts w:ascii="Arial" w:hAnsi="Arial" w:cs="Arial"/>
          <w:sz w:val="24"/>
          <w:szCs w:val="24"/>
        </w:rPr>
        <w:t xml:space="preserve">570.402-1(a) </w:t>
      </w:r>
      <w:r w:rsidR="009044DE">
        <w:rPr>
          <w:rFonts w:ascii="Arial" w:hAnsi="Arial" w:cs="Arial"/>
          <w:sz w:val="24"/>
          <w:szCs w:val="24"/>
        </w:rPr>
        <w:t xml:space="preserve">for </w:t>
      </w:r>
      <w:r w:rsidR="00B2327C">
        <w:rPr>
          <w:rFonts w:ascii="Arial" w:hAnsi="Arial" w:cs="Arial"/>
          <w:sz w:val="24"/>
          <w:szCs w:val="24"/>
        </w:rPr>
        <w:t>succeeding leases</w:t>
      </w:r>
      <w:r w:rsidR="009044DE">
        <w:rPr>
          <w:rFonts w:ascii="Arial" w:hAnsi="Arial" w:cs="Arial"/>
          <w:sz w:val="24"/>
          <w:szCs w:val="24"/>
        </w:rPr>
        <w:t>;</w:t>
      </w:r>
      <w:r w:rsidR="00B2327C">
        <w:rPr>
          <w:rFonts w:ascii="Arial" w:hAnsi="Arial" w:cs="Arial"/>
          <w:sz w:val="24"/>
          <w:szCs w:val="24"/>
        </w:rPr>
        <w:t xml:space="preserve"> 570.403(c)(1)</w:t>
      </w:r>
      <w:r w:rsidR="009044DE">
        <w:rPr>
          <w:rFonts w:ascii="Arial" w:hAnsi="Arial" w:cs="Arial"/>
          <w:sz w:val="24"/>
          <w:szCs w:val="24"/>
        </w:rPr>
        <w:t xml:space="preserve"> for </w:t>
      </w:r>
      <w:r w:rsidR="00B2327C">
        <w:rPr>
          <w:rFonts w:ascii="Arial" w:hAnsi="Arial" w:cs="Arial"/>
          <w:sz w:val="24"/>
          <w:szCs w:val="24"/>
        </w:rPr>
        <w:t>lease expansions</w:t>
      </w:r>
      <w:r w:rsidR="009044DE">
        <w:rPr>
          <w:rFonts w:ascii="Arial" w:hAnsi="Arial" w:cs="Arial"/>
          <w:sz w:val="24"/>
          <w:szCs w:val="24"/>
        </w:rPr>
        <w:t>;</w:t>
      </w:r>
      <w:r w:rsidR="00B2327C">
        <w:rPr>
          <w:rFonts w:ascii="Arial" w:hAnsi="Arial" w:cs="Arial"/>
          <w:sz w:val="24"/>
          <w:szCs w:val="24"/>
        </w:rPr>
        <w:t xml:space="preserve"> 570.404(b) </w:t>
      </w:r>
      <w:r w:rsidR="009044DE">
        <w:rPr>
          <w:rFonts w:ascii="Arial" w:hAnsi="Arial" w:cs="Arial"/>
          <w:sz w:val="24"/>
          <w:szCs w:val="24"/>
        </w:rPr>
        <w:t xml:space="preserve">for </w:t>
      </w:r>
      <w:r w:rsidR="00B2327C">
        <w:rPr>
          <w:rFonts w:ascii="Arial" w:hAnsi="Arial" w:cs="Arial"/>
          <w:sz w:val="24"/>
          <w:szCs w:val="24"/>
        </w:rPr>
        <w:t>superseding leases</w:t>
      </w:r>
      <w:r w:rsidR="009044DE">
        <w:rPr>
          <w:rFonts w:ascii="Arial" w:hAnsi="Arial" w:cs="Arial"/>
          <w:sz w:val="24"/>
          <w:szCs w:val="24"/>
        </w:rPr>
        <w:t>;</w:t>
      </w:r>
      <w:r w:rsidR="00B2327C">
        <w:rPr>
          <w:rFonts w:ascii="Arial" w:hAnsi="Arial" w:cs="Arial"/>
          <w:sz w:val="24"/>
          <w:szCs w:val="24"/>
        </w:rPr>
        <w:t xml:space="preserve"> </w:t>
      </w:r>
      <w:r w:rsidR="009044DE">
        <w:rPr>
          <w:rFonts w:ascii="Arial" w:hAnsi="Arial" w:cs="Arial"/>
          <w:sz w:val="24"/>
          <w:szCs w:val="24"/>
        </w:rPr>
        <w:t xml:space="preserve">or </w:t>
      </w:r>
      <w:r w:rsidR="00B2327C">
        <w:rPr>
          <w:rFonts w:ascii="Arial" w:hAnsi="Arial" w:cs="Arial"/>
          <w:sz w:val="24"/>
          <w:szCs w:val="24"/>
        </w:rPr>
        <w:t xml:space="preserve">570.405(b) </w:t>
      </w:r>
      <w:r w:rsidR="009044DE">
        <w:rPr>
          <w:rFonts w:ascii="Arial" w:hAnsi="Arial" w:cs="Arial"/>
          <w:sz w:val="24"/>
          <w:szCs w:val="24"/>
        </w:rPr>
        <w:t xml:space="preserve">for </w:t>
      </w:r>
      <w:r w:rsidR="00B2327C">
        <w:rPr>
          <w:rFonts w:ascii="Arial" w:hAnsi="Arial" w:cs="Arial"/>
          <w:sz w:val="24"/>
          <w:szCs w:val="24"/>
        </w:rPr>
        <w:t>lease extensions</w:t>
      </w:r>
      <w:r w:rsidR="009044DE">
        <w:rPr>
          <w:rFonts w:ascii="Arial" w:hAnsi="Arial" w:cs="Arial"/>
          <w:sz w:val="24"/>
          <w:szCs w:val="24"/>
        </w:rPr>
        <w:t>,</w:t>
      </w:r>
      <w:r w:rsidR="00B2327C">
        <w:rPr>
          <w:rFonts w:ascii="Arial" w:hAnsi="Arial" w:cs="Arial"/>
          <w:sz w:val="24"/>
          <w:szCs w:val="24"/>
        </w:rPr>
        <w:t xml:space="preserve"> </w:t>
      </w:r>
      <w:r w:rsidR="00B05FCC">
        <w:rPr>
          <w:rFonts w:ascii="Arial" w:hAnsi="Arial" w:cs="Arial"/>
          <w:sz w:val="24"/>
          <w:szCs w:val="24"/>
        </w:rPr>
        <w:t>based on one of the following</w:t>
      </w:r>
      <w:r w:rsidR="00423A69">
        <w:rPr>
          <w:rFonts w:ascii="Arial" w:hAnsi="Arial" w:cs="Arial"/>
          <w:sz w:val="24"/>
          <w:szCs w:val="24"/>
        </w:rPr>
        <w:t xml:space="preserve"> selections</w:t>
      </w:r>
      <w:r w:rsidR="00B05FCC">
        <w:rPr>
          <w:rFonts w:ascii="Arial" w:hAnsi="Arial" w:cs="Arial"/>
          <w:sz w:val="24"/>
          <w:szCs w:val="24"/>
        </w:rPr>
        <w:t>:</w:t>
      </w:r>
      <w:r w:rsidR="002D4D7F">
        <w:rPr>
          <w:rFonts w:ascii="Arial" w:hAnsi="Arial" w:cs="Arial"/>
          <w:i/>
          <w:iCs/>
          <w:color w:val="0033CC"/>
          <w:sz w:val="24"/>
          <w:szCs w:val="24"/>
        </w:rPr>
        <w:t xml:space="preserve"> </w:t>
      </w:r>
    </w:p>
    <w:p w14:paraId="0DBCE6AF" w14:textId="50E67D2A" w:rsidR="00D82336" w:rsidRDefault="00D82336" w:rsidP="000A0FB9">
      <w:pPr>
        <w:rPr>
          <w:rFonts w:ascii="Arial" w:hAnsi="Arial" w:cs="Arial"/>
          <w:sz w:val="24"/>
          <w:szCs w:val="24"/>
        </w:rPr>
      </w:pPr>
    </w:p>
    <w:p w14:paraId="3C80B1BC" w14:textId="41B0AAE5" w:rsidR="00A67EA8" w:rsidRDefault="0055244A" w:rsidP="00136CB9">
      <w:pPr>
        <w:overflowPunct w:val="0"/>
        <w:autoSpaceDE w:val="0"/>
        <w:autoSpaceDN w:val="0"/>
        <w:adjustRightInd w:val="0"/>
        <w:ind w:left="360" w:hanging="360"/>
        <w:textAlignment w:val="baseline"/>
        <w:rPr>
          <w:rFonts w:ascii="Arial" w:hAnsi="Arial" w:cs="Arial"/>
          <w:sz w:val="24"/>
          <w:szCs w:val="24"/>
        </w:rPr>
      </w:pPr>
      <w:sdt>
        <w:sdtPr>
          <w:rPr>
            <w:rFonts w:asciiTheme="minorHAnsi" w:hAnsiTheme="minorHAnsi" w:cstheme="minorHAnsi"/>
            <w:color w:val="000000"/>
          </w:rPr>
          <w:id w:val="-325214224"/>
          <w15:color w:val="000000"/>
          <w15:appearance w15:val="hidden"/>
          <w14:checkbox>
            <w14:checked w14:val="0"/>
            <w14:checkedState w14:val="2612" w14:font="MS Gothic"/>
            <w14:uncheckedState w14:val="2610" w14:font="MS Gothic"/>
          </w14:checkbox>
        </w:sdtPr>
        <w:sdtEndPr/>
        <w:sdtContent>
          <w:r w:rsidR="002B1FEE">
            <w:rPr>
              <w:rFonts w:ascii="MS Gothic" w:eastAsia="MS Gothic" w:hAnsi="MS Gothic" w:cstheme="minorHAnsi" w:hint="eastAsia"/>
              <w:color w:val="000000"/>
            </w:rPr>
            <w:t>☐</w:t>
          </w:r>
        </w:sdtContent>
      </w:sdt>
      <w:r w:rsidR="00E171AD">
        <w:rPr>
          <w:rFonts w:ascii="Arial" w:hAnsi="Arial" w:cs="Arial"/>
          <w:sz w:val="24"/>
          <w:szCs w:val="24"/>
        </w:rPr>
        <w:t xml:space="preserve"> </w:t>
      </w:r>
      <w:r w:rsidR="00136CB9">
        <w:rPr>
          <w:rFonts w:ascii="Arial" w:hAnsi="Arial" w:cs="Arial"/>
          <w:sz w:val="24"/>
          <w:szCs w:val="24"/>
        </w:rPr>
        <w:t xml:space="preserve"> </w:t>
      </w:r>
      <w:r w:rsidR="00E171AD">
        <w:rPr>
          <w:rFonts w:ascii="Arial" w:hAnsi="Arial" w:cs="Arial"/>
          <w:sz w:val="24"/>
          <w:szCs w:val="24"/>
        </w:rPr>
        <w:t xml:space="preserve">The proposed lease is for the purpose of providing health-care resources to Veterans and the proposed lessor is an academic affiliate organization, </w:t>
      </w:r>
      <w:r w:rsidR="00136CB9">
        <w:rPr>
          <w:rFonts w:ascii="Arial" w:hAnsi="Arial" w:cs="Arial"/>
          <w:sz w:val="24"/>
          <w:szCs w:val="24"/>
        </w:rPr>
        <w:t>institution,</w:t>
      </w:r>
      <w:r w:rsidR="00E171AD">
        <w:rPr>
          <w:rFonts w:ascii="Arial" w:hAnsi="Arial" w:cs="Arial"/>
          <w:sz w:val="24"/>
          <w:szCs w:val="24"/>
        </w:rPr>
        <w:t xml:space="preserve"> or a covered</w:t>
      </w:r>
      <w:r w:rsidR="00136CB9">
        <w:rPr>
          <w:rFonts w:ascii="Arial" w:hAnsi="Arial" w:cs="Arial"/>
          <w:sz w:val="24"/>
          <w:szCs w:val="24"/>
        </w:rPr>
        <w:t xml:space="preserve"> </w:t>
      </w:r>
      <w:r w:rsidR="00E171AD">
        <w:rPr>
          <w:rFonts w:ascii="Arial" w:hAnsi="Arial" w:cs="Arial"/>
          <w:sz w:val="24"/>
          <w:szCs w:val="24"/>
        </w:rPr>
        <w:t>entity. 38 U.S.C. § 8103(h)(1) authorizes lease procurements to academic affiliate organizations and institutions or covered entity organizations</w:t>
      </w:r>
      <w:r w:rsidR="00AF1859">
        <w:rPr>
          <w:rFonts w:ascii="Arial" w:hAnsi="Arial" w:cs="Arial"/>
          <w:sz w:val="24"/>
          <w:szCs w:val="24"/>
        </w:rPr>
        <w:t xml:space="preserve"> notwithstanding any other provision of law requiring competitive procedures</w:t>
      </w:r>
      <w:r w:rsidR="00E171AD">
        <w:rPr>
          <w:rFonts w:ascii="Arial" w:hAnsi="Arial" w:cs="Arial"/>
          <w:sz w:val="24"/>
          <w:szCs w:val="24"/>
        </w:rPr>
        <w:t xml:space="preserve">. </w:t>
      </w:r>
    </w:p>
    <w:p w14:paraId="3198F68C" w14:textId="77777777" w:rsidR="00AF1859" w:rsidRDefault="00AF1859" w:rsidP="00136CB9">
      <w:pPr>
        <w:overflowPunct w:val="0"/>
        <w:autoSpaceDE w:val="0"/>
        <w:autoSpaceDN w:val="0"/>
        <w:adjustRightInd w:val="0"/>
        <w:ind w:left="360" w:hanging="360"/>
        <w:textAlignment w:val="baseline"/>
        <w:rPr>
          <w:rFonts w:ascii="Arial" w:hAnsi="Arial" w:cs="Arial"/>
          <w:i/>
          <w:iCs/>
          <w:color w:val="0070C0"/>
          <w:sz w:val="24"/>
          <w:szCs w:val="24"/>
        </w:rPr>
      </w:pPr>
    </w:p>
    <w:p w14:paraId="2509536E" w14:textId="108F4898" w:rsidR="00F97677" w:rsidRPr="00136CB9" w:rsidRDefault="00B52985" w:rsidP="00B52985">
      <w:pPr>
        <w:overflowPunct w:val="0"/>
        <w:autoSpaceDE w:val="0"/>
        <w:autoSpaceDN w:val="0"/>
        <w:adjustRightInd w:val="0"/>
        <w:jc w:val="center"/>
        <w:textAlignment w:val="baseline"/>
        <w:rPr>
          <w:rFonts w:ascii="Arial" w:hAnsi="Arial" w:cs="Arial"/>
          <w:i/>
          <w:iCs/>
          <w:color w:val="0070C0"/>
          <w:sz w:val="24"/>
          <w:szCs w:val="24"/>
        </w:rPr>
      </w:pPr>
      <w:r w:rsidRPr="00136CB9">
        <w:rPr>
          <w:rFonts w:ascii="Arial" w:hAnsi="Arial" w:cs="Arial"/>
          <w:i/>
          <w:iCs/>
          <w:color w:val="0070C0"/>
          <w:sz w:val="24"/>
          <w:szCs w:val="24"/>
        </w:rPr>
        <w:t>o</w:t>
      </w:r>
      <w:r w:rsidR="00CA2DB6" w:rsidRPr="00136CB9">
        <w:rPr>
          <w:rFonts w:ascii="Arial" w:hAnsi="Arial" w:cs="Arial"/>
          <w:i/>
          <w:iCs/>
          <w:color w:val="0070C0"/>
          <w:sz w:val="24"/>
          <w:szCs w:val="24"/>
        </w:rPr>
        <w:t>r</w:t>
      </w:r>
    </w:p>
    <w:p w14:paraId="2C78E3C8" w14:textId="77777777" w:rsidR="00B52985" w:rsidRDefault="00B52985" w:rsidP="00136CB9">
      <w:pPr>
        <w:overflowPunct w:val="0"/>
        <w:autoSpaceDE w:val="0"/>
        <w:autoSpaceDN w:val="0"/>
        <w:adjustRightInd w:val="0"/>
        <w:jc w:val="center"/>
        <w:textAlignment w:val="baseline"/>
        <w:rPr>
          <w:rFonts w:ascii="MS Gothic" w:eastAsia="MS Gothic" w:hAnsi="MS Gothic" w:cs="Arial"/>
          <w:sz w:val="24"/>
          <w:szCs w:val="24"/>
        </w:rPr>
      </w:pPr>
    </w:p>
    <w:bookmarkStart w:id="0" w:name="_Hlk114840267"/>
    <w:p w14:paraId="4B895047" w14:textId="6D164448" w:rsidR="00827669" w:rsidRPr="00EF008F" w:rsidRDefault="0055244A">
      <w:pPr>
        <w:overflowPunct w:val="0"/>
        <w:autoSpaceDE w:val="0"/>
        <w:autoSpaceDN w:val="0"/>
        <w:adjustRightInd w:val="0"/>
        <w:ind w:left="270" w:hanging="270"/>
        <w:textAlignment w:val="baseline"/>
        <w:rPr>
          <w:rFonts w:ascii="Arial" w:hAnsi="Arial" w:cs="Arial"/>
          <w:color w:val="000000"/>
          <w:sz w:val="24"/>
          <w:szCs w:val="24"/>
        </w:rPr>
      </w:pPr>
      <w:sdt>
        <w:sdtPr>
          <w:rPr>
            <w:rFonts w:ascii="MS Gothic" w:eastAsia="MS Gothic" w:hAnsi="MS Gothic" w:cstheme="minorHAnsi"/>
            <w:color w:val="000000"/>
          </w:rPr>
          <w:id w:val="-969205241"/>
          <w15:color w:val="000000"/>
          <w15:appearance w15:val="hidden"/>
          <w14:checkbox>
            <w14:checked w14:val="0"/>
            <w14:checkedState w14:val="2612" w14:font="MS Gothic"/>
            <w14:uncheckedState w14:val="2610" w14:font="MS Gothic"/>
          </w14:checkbox>
        </w:sdtPr>
        <w:sdtEndPr/>
        <w:sdtContent>
          <w:r w:rsidR="005D5322" w:rsidRPr="004C37D7">
            <w:rPr>
              <w:rFonts w:ascii="MS Gothic" w:eastAsia="MS Gothic" w:hAnsi="MS Gothic" w:cstheme="minorHAnsi"/>
              <w:color w:val="000000"/>
            </w:rPr>
            <w:t>☐</w:t>
          </w:r>
        </w:sdtContent>
      </w:sdt>
      <w:bookmarkEnd w:id="0"/>
      <w:r w:rsidR="00B05FCC" w:rsidRPr="00EF008F">
        <w:rPr>
          <w:rFonts w:ascii="Arial" w:hAnsi="Arial" w:cs="Arial"/>
          <w:color w:val="000000"/>
          <w:sz w:val="24"/>
          <w:szCs w:val="24"/>
        </w:rPr>
        <w:t xml:space="preserve"> </w:t>
      </w:r>
      <w:r w:rsidR="000A0FB9" w:rsidRPr="00EF008F">
        <w:rPr>
          <w:rFonts w:ascii="Arial" w:hAnsi="Arial" w:cs="Arial"/>
          <w:color w:val="000000"/>
          <w:sz w:val="24"/>
          <w:szCs w:val="24"/>
        </w:rPr>
        <w:t xml:space="preserve">The </w:t>
      </w:r>
      <w:r w:rsidR="00A5705B" w:rsidRPr="00EF008F">
        <w:rPr>
          <w:rFonts w:ascii="Arial" w:hAnsi="Arial" w:cs="Arial"/>
          <w:color w:val="000000"/>
          <w:sz w:val="24"/>
          <w:szCs w:val="24"/>
        </w:rPr>
        <w:t xml:space="preserve">proposed </w:t>
      </w:r>
      <w:r w:rsidR="00FD23E3" w:rsidRPr="00EF008F">
        <w:rPr>
          <w:rFonts w:ascii="Arial" w:hAnsi="Arial" w:cs="Arial"/>
          <w:color w:val="000000"/>
          <w:sz w:val="24"/>
          <w:szCs w:val="24"/>
        </w:rPr>
        <w:t xml:space="preserve">new, </w:t>
      </w:r>
      <w:r w:rsidR="00B2327C" w:rsidRPr="00EF008F">
        <w:rPr>
          <w:rFonts w:ascii="Arial" w:hAnsi="Arial" w:cs="Arial"/>
          <w:color w:val="000000"/>
          <w:sz w:val="24"/>
          <w:szCs w:val="24"/>
        </w:rPr>
        <w:t>new/</w:t>
      </w:r>
      <w:r w:rsidR="009044DE" w:rsidRPr="00EF008F">
        <w:rPr>
          <w:rFonts w:ascii="Arial" w:hAnsi="Arial" w:cs="Arial"/>
          <w:color w:val="000000"/>
          <w:sz w:val="24"/>
          <w:szCs w:val="24"/>
        </w:rPr>
        <w:t>replac</w:t>
      </w:r>
      <w:r w:rsidR="00FD23E3" w:rsidRPr="00EF008F">
        <w:rPr>
          <w:rFonts w:ascii="Arial" w:hAnsi="Arial" w:cs="Arial"/>
          <w:color w:val="000000"/>
          <w:sz w:val="24"/>
          <w:szCs w:val="24"/>
        </w:rPr>
        <w:t>ing,</w:t>
      </w:r>
      <w:r w:rsidR="009044DE" w:rsidRPr="00EF008F">
        <w:rPr>
          <w:rFonts w:ascii="Arial" w:hAnsi="Arial" w:cs="Arial"/>
          <w:color w:val="000000"/>
          <w:sz w:val="24"/>
          <w:szCs w:val="24"/>
        </w:rPr>
        <w:t xml:space="preserve"> </w:t>
      </w:r>
      <w:r w:rsidR="00B2327C" w:rsidRPr="00EF008F">
        <w:rPr>
          <w:rFonts w:ascii="Arial" w:hAnsi="Arial" w:cs="Arial"/>
          <w:color w:val="000000"/>
          <w:sz w:val="24"/>
          <w:szCs w:val="24"/>
        </w:rPr>
        <w:t>succeeding</w:t>
      </w:r>
      <w:r w:rsidR="00FD23E3" w:rsidRPr="00EF008F">
        <w:rPr>
          <w:rFonts w:ascii="Arial" w:hAnsi="Arial" w:cs="Arial"/>
          <w:color w:val="000000"/>
          <w:sz w:val="24"/>
          <w:szCs w:val="24"/>
        </w:rPr>
        <w:t xml:space="preserve">, </w:t>
      </w:r>
      <w:r w:rsidR="00B2327C" w:rsidRPr="00EF008F">
        <w:rPr>
          <w:rFonts w:ascii="Arial" w:hAnsi="Arial" w:cs="Arial"/>
          <w:color w:val="000000"/>
          <w:sz w:val="24"/>
          <w:szCs w:val="24"/>
        </w:rPr>
        <w:t>superseding</w:t>
      </w:r>
      <w:r w:rsidR="00FD23E3" w:rsidRPr="00EF008F">
        <w:rPr>
          <w:rFonts w:ascii="Arial" w:hAnsi="Arial" w:cs="Arial"/>
          <w:color w:val="000000"/>
          <w:sz w:val="24"/>
          <w:szCs w:val="24"/>
        </w:rPr>
        <w:t xml:space="preserve">, </w:t>
      </w:r>
      <w:r w:rsidR="00B2327C" w:rsidRPr="00EF008F">
        <w:rPr>
          <w:rFonts w:ascii="Arial" w:hAnsi="Arial" w:cs="Arial"/>
          <w:color w:val="000000"/>
          <w:sz w:val="24"/>
          <w:szCs w:val="24"/>
        </w:rPr>
        <w:t>expansion</w:t>
      </w:r>
      <w:r w:rsidR="00F97677" w:rsidRPr="00EF008F">
        <w:rPr>
          <w:rFonts w:ascii="Arial" w:hAnsi="Arial" w:cs="Arial"/>
          <w:color w:val="000000"/>
          <w:sz w:val="24"/>
          <w:szCs w:val="24"/>
        </w:rPr>
        <w:t>, renewal</w:t>
      </w:r>
      <w:r w:rsidR="00B2327C" w:rsidRPr="00EF008F">
        <w:rPr>
          <w:rFonts w:ascii="Arial" w:hAnsi="Arial" w:cs="Arial"/>
          <w:color w:val="000000"/>
          <w:sz w:val="24"/>
          <w:szCs w:val="24"/>
        </w:rPr>
        <w:t xml:space="preserve"> or extension</w:t>
      </w:r>
      <w:r w:rsidR="00FD23E3" w:rsidRPr="00EF008F">
        <w:rPr>
          <w:rFonts w:ascii="Arial" w:hAnsi="Arial" w:cs="Arial"/>
          <w:color w:val="000000"/>
          <w:sz w:val="24"/>
          <w:szCs w:val="24"/>
        </w:rPr>
        <w:t xml:space="preserve"> lease action</w:t>
      </w:r>
      <w:r w:rsidR="00F97677" w:rsidRPr="00EF008F">
        <w:rPr>
          <w:rFonts w:ascii="Arial" w:hAnsi="Arial" w:cs="Arial"/>
          <w:color w:val="000000"/>
          <w:sz w:val="24"/>
          <w:szCs w:val="24"/>
        </w:rPr>
        <w:t xml:space="preserve"> </w:t>
      </w:r>
      <w:r w:rsidR="00BE3E03" w:rsidRPr="00EF008F">
        <w:rPr>
          <w:rFonts w:ascii="Arial" w:hAnsi="Arial" w:cs="Arial"/>
          <w:color w:val="000000"/>
          <w:sz w:val="24"/>
          <w:szCs w:val="24"/>
        </w:rPr>
        <w:t>will not be competed</w:t>
      </w:r>
      <w:r w:rsidR="002D4D7F" w:rsidRPr="00EF008F">
        <w:rPr>
          <w:rFonts w:ascii="Arial" w:hAnsi="Arial" w:cs="Arial"/>
          <w:color w:val="000000"/>
          <w:sz w:val="24"/>
          <w:szCs w:val="24"/>
        </w:rPr>
        <w:t xml:space="preserve"> through full and open competition</w:t>
      </w:r>
      <w:r w:rsidR="00BE3E03" w:rsidRPr="00EF008F">
        <w:rPr>
          <w:rFonts w:ascii="Arial" w:hAnsi="Arial" w:cs="Arial"/>
          <w:color w:val="000000"/>
          <w:sz w:val="24"/>
          <w:szCs w:val="24"/>
        </w:rPr>
        <w:t xml:space="preserve"> because the LCO has determined the space required by the agency is available from only one responsible source</w:t>
      </w:r>
      <w:r w:rsidR="009044DE" w:rsidRPr="00EF008F">
        <w:rPr>
          <w:rFonts w:ascii="Arial" w:hAnsi="Arial" w:cs="Arial"/>
          <w:color w:val="000000"/>
          <w:sz w:val="24"/>
          <w:szCs w:val="24"/>
        </w:rPr>
        <w:t xml:space="preserve"> based on mission needs</w:t>
      </w:r>
      <w:r w:rsidR="00BE3E03" w:rsidRPr="00EF008F">
        <w:rPr>
          <w:rFonts w:ascii="Arial" w:hAnsi="Arial" w:cs="Arial"/>
          <w:color w:val="000000"/>
          <w:sz w:val="24"/>
          <w:szCs w:val="24"/>
        </w:rPr>
        <w:t xml:space="preserve"> and procurement from any other source </w:t>
      </w:r>
      <w:r w:rsidR="00B2327C" w:rsidRPr="00EF008F">
        <w:rPr>
          <w:rFonts w:ascii="Arial" w:hAnsi="Arial" w:cs="Arial"/>
          <w:color w:val="000000"/>
          <w:sz w:val="24"/>
          <w:szCs w:val="24"/>
        </w:rPr>
        <w:t>will</w:t>
      </w:r>
      <w:r w:rsidR="00BE3E03" w:rsidRPr="00EF008F">
        <w:rPr>
          <w:rFonts w:ascii="Arial" w:hAnsi="Arial" w:cs="Arial"/>
          <w:color w:val="000000"/>
          <w:sz w:val="24"/>
          <w:szCs w:val="24"/>
        </w:rPr>
        <w:t xml:space="preserve"> result in substantial duplication of cost to the Government that is not expected to be recovered through competition and/or </w:t>
      </w:r>
      <w:r w:rsidR="009044DE" w:rsidRPr="00EF008F">
        <w:rPr>
          <w:rFonts w:ascii="Arial" w:hAnsi="Arial" w:cs="Arial"/>
          <w:color w:val="000000"/>
          <w:sz w:val="24"/>
          <w:szCs w:val="24"/>
        </w:rPr>
        <w:t xml:space="preserve">results in </w:t>
      </w:r>
      <w:r w:rsidR="00BE3E03" w:rsidRPr="00EF008F">
        <w:rPr>
          <w:rFonts w:ascii="Arial" w:hAnsi="Arial" w:cs="Arial"/>
          <w:color w:val="000000"/>
          <w:sz w:val="24"/>
          <w:szCs w:val="24"/>
        </w:rPr>
        <w:t>unacceptable delays in fulfilling the agency’s requirements.</w:t>
      </w:r>
      <w:r w:rsidR="00A8336F" w:rsidRPr="00EF008F">
        <w:rPr>
          <w:rFonts w:ascii="Arial" w:hAnsi="Arial" w:cs="Arial"/>
          <w:color w:val="000000"/>
          <w:sz w:val="24"/>
          <w:szCs w:val="24"/>
        </w:rPr>
        <w:t xml:space="preserve">  </w:t>
      </w:r>
      <w:r w:rsidR="00827669" w:rsidRPr="00EF008F">
        <w:rPr>
          <w:rFonts w:ascii="Arial" w:hAnsi="Arial" w:cs="Arial"/>
          <w:color w:val="000000"/>
          <w:sz w:val="24"/>
          <w:szCs w:val="24"/>
        </w:rPr>
        <w:t xml:space="preserve">The </w:t>
      </w:r>
      <w:r w:rsidR="0006413B" w:rsidRPr="00EF008F">
        <w:rPr>
          <w:rFonts w:ascii="Arial" w:hAnsi="Arial" w:cs="Arial"/>
          <w:color w:val="000000"/>
          <w:sz w:val="24"/>
          <w:szCs w:val="24"/>
        </w:rPr>
        <w:t>determination that</w:t>
      </w:r>
      <w:r w:rsidR="005F41E2" w:rsidRPr="00EF008F">
        <w:rPr>
          <w:rFonts w:ascii="Arial" w:hAnsi="Arial" w:cs="Arial"/>
          <w:color w:val="000000"/>
          <w:sz w:val="24"/>
          <w:szCs w:val="24"/>
        </w:rPr>
        <w:t xml:space="preserve"> the</w:t>
      </w:r>
      <w:r w:rsidR="0006413B" w:rsidRPr="00EF008F">
        <w:rPr>
          <w:rFonts w:ascii="Arial" w:hAnsi="Arial" w:cs="Arial"/>
          <w:color w:val="000000"/>
          <w:sz w:val="24"/>
          <w:szCs w:val="24"/>
        </w:rPr>
        <w:t xml:space="preserve"> </w:t>
      </w:r>
      <w:r w:rsidR="00D918CA" w:rsidRPr="00EF008F">
        <w:rPr>
          <w:rFonts w:ascii="Arial" w:hAnsi="Arial" w:cs="Arial"/>
          <w:color w:val="000000"/>
          <w:sz w:val="24"/>
          <w:szCs w:val="24"/>
        </w:rPr>
        <w:t xml:space="preserve">requirement can only be met by one responsible source is </w:t>
      </w:r>
      <w:r w:rsidR="00827669" w:rsidRPr="00EF008F">
        <w:rPr>
          <w:rFonts w:ascii="Arial" w:hAnsi="Arial" w:cs="Arial"/>
          <w:color w:val="000000"/>
          <w:sz w:val="24"/>
          <w:szCs w:val="24"/>
        </w:rPr>
        <w:t>supported by</w:t>
      </w:r>
      <w:r w:rsidR="007451A4" w:rsidRPr="00EF008F">
        <w:rPr>
          <w:rFonts w:ascii="Arial" w:hAnsi="Arial" w:cs="Arial"/>
          <w:color w:val="000000"/>
          <w:sz w:val="24"/>
          <w:szCs w:val="24"/>
        </w:rPr>
        <w:t xml:space="preserve"> (</w:t>
      </w:r>
      <w:r w:rsidR="007451A4" w:rsidRPr="00EF008F">
        <w:rPr>
          <w:rFonts w:ascii="Arial" w:hAnsi="Arial" w:cs="Arial"/>
          <w:color w:val="000000"/>
          <w:sz w:val="24"/>
          <w:szCs w:val="24"/>
          <w:u w:val="single"/>
        </w:rPr>
        <w:t>select one</w:t>
      </w:r>
      <w:r w:rsidR="007451A4" w:rsidRPr="00EF008F">
        <w:rPr>
          <w:rFonts w:ascii="Arial" w:hAnsi="Arial" w:cs="Arial"/>
          <w:color w:val="000000"/>
          <w:sz w:val="24"/>
          <w:szCs w:val="24"/>
        </w:rPr>
        <w:t>)</w:t>
      </w:r>
      <w:r w:rsidR="00827669" w:rsidRPr="00EF008F">
        <w:rPr>
          <w:rFonts w:ascii="Arial" w:hAnsi="Arial" w:cs="Arial"/>
          <w:color w:val="000000"/>
          <w:sz w:val="24"/>
          <w:szCs w:val="24"/>
        </w:rPr>
        <w:t xml:space="preserve">: </w:t>
      </w:r>
      <w:r w:rsidR="00704C4A" w:rsidRPr="00EF008F">
        <w:rPr>
          <w:rFonts w:ascii="Arial" w:hAnsi="Arial" w:cs="Arial"/>
          <w:color w:val="000000"/>
          <w:sz w:val="24"/>
          <w:szCs w:val="24"/>
        </w:rPr>
        <w:t xml:space="preserve"> </w:t>
      </w:r>
    </w:p>
    <w:p w14:paraId="55908B1A" w14:textId="27B92CE4" w:rsidR="00C44D5A" w:rsidRDefault="00C44D5A" w:rsidP="00827669">
      <w:pPr>
        <w:overflowPunct w:val="0"/>
        <w:autoSpaceDE w:val="0"/>
        <w:autoSpaceDN w:val="0"/>
        <w:adjustRightInd w:val="0"/>
        <w:ind w:left="270"/>
        <w:textAlignment w:val="baseline"/>
        <w:rPr>
          <w:rFonts w:ascii="Arial" w:hAnsi="Arial" w:cs="Arial"/>
          <w:sz w:val="24"/>
          <w:szCs w:val="24"/>
        </w:rPr>
      </w:pPr>
    </w:p>
    <w:p w14:paraId="3CCDA85C" w14:textId="0BA85BCB" w:rsidR="007B06A8" w:rsidRDefault="0055244A" w:rsidP="00C44D5A">
      <w:pPr>
        <w:overflowPunct w:val="0"/>
        <w:autoSpaceDE w:val="0"/>
        <w:autoSpaceDN w:val="0"/>
        <w:ind w:left="540" w:hanging="270"/>
        <w:textAlignment w:val="baseline"/>
        <w:rPr>
          <w:rFonts w:ascii="Arial" w:hAnsi="Arial" w:cs="Arial"/>
          <w:sz w:val="24"/>
          <w:szCs w:val="24"/>
        </w:rPr>
      </w:pPr>
      <w:sdt>
        <w:sdtPr>
          <w:rPr>
            <w:color w:val="000000"/>
          </w:rPr>
          <w:id w:val="841514626"/>
          <w14:checkbox>
            <w14:checked w14:val="0"/>
            <w14:checkedState w14:val="2612" w14:font="MS Gothic"/>
            <w14:uncheckedState w14:val="2610" w14:font="MS Gothic"/>
          </w14:checkbox>
        </w:sdtPr>
        <w:sdtEndPr/>
        <w:sdtContent>
          <w:r w:rsidR="005F41E2">
            <w:rPr>
              <w:rFonts w:ascii="MS Gothic" w:eastAsia="MS Gothic" w:hAnsi="MS Gothic" w:hint="eastAsia"/>
              <w:color w:val="000000"/>
            </w:rPr>
            <w:t>☐</w:t>
          </w:r>
        </w:sdtContent>
      </w:sdt>
      <w:r w:rsidR="00C44D5A">
        <w:rPr>
          <w:rFonts w:ascii="Arial" w:hAnsi="Arial" w:cs="Arial"/>
          <w:sz w:val="24"/>
          <w:szCs w:val="24"/>
        </w:rPr>
        <w:t xml:space="preserve"> The proposed action </w:t>
      </w:r>
      <w:r w:rsidR="008F28AF">
        <w:rPr>
          <w:rFonts w:ascii="Arial" w:hAnsi="Arial" w:cs="Arial"/>
          <w:sz w:val="24"/>
          <w:szCs w:val="24"/>
        </w:rPr>
        <w:t>is a lease extension</w:t>
      </w:r>
      <w:r w:rsidR="00B1247A">
        <w:rPr>
          <w:rFonts w:ascii="Arial" w:hAnsi="Arial" w:cs="Arial"/>
          <w:sz w:val="24"/>
          <w:szCs w:val="24"/>
        </w:rPr>
        <w:t xml:space="preserve">. </w:t>
      </w:r>
      <w:r w:rsidR="00CE4FC3">
        <w:rPr>
          <w:rFonts w:ascii="Arial" w:hAnsi="Arial" w:cs="Arial"/>
          <w:sz w:val="24"/>
          <w:szCs w:val="24"/>
        </w:rPr>
        <w:t>No further justification is required.</w:t>
      </w:r>
      <w:r w:rsidR="00734BCF">
        <w:rPr>
          <w:rFonts w:ascii="Arial" w:hAnsi="Arial" w:cs="Arial"/>
          <w:sz w:val="24"/>
          <w:szCs w:val="24"/>
        </w:rPr>
        <w:t xml:space="preserve"> </w:t>
      </w:r>
    </w:p>
    <w:p w14:paraId="7F558077" w14:textId="451042B7" w:rsidR="00231643" w:rsidRDefault="00231643" w:rsidP="0062612D">
      <w:pPr>
        <w:overflowPunct w:val="0"/>
        <w:autoSpaceDE w:val="0"/>
        <w:autoSpaceDN w:val="0"/>
        <w:adjustRightInd w:val="0"/>
        <w:textAlignment w:val="baseline"/>
        <w:rPr>
          <w:rFonts w:ascii="Arial" w:hAnsi="Arial" w:cs="Arial"/>
          <w:sz w:val="24"/>
          <w:szCs w:val="24"/>
        </w:rPr>
      </w:pPr>
    </w:p>
    <w:p w14:paraId="3F73342C" w14:textId="7A662D8D" w:rsidR="00231643" w:rsidRDefault="0055244A" w:rsidP="007451A4">
      <w:pPr>
        <w:overflowPunct w:val="0"/>
        <w:autoSpaceDE w:val="0"/>
        <w:autoSpaceDN w:val="0"/>
        <w:ind w:left="540" w:hanging="270"/>
        <w:textAlignment w:val="baseline"/>
        <w:rPr>
          <w:rFonts w:ascii="Arial" w:hAnsi="Arial" w:cs="Arial"/>
          <w:sz w:val="24"/>
          <w:szCs w:val="24"/>
        </w:rPr>
      </w:pPr>
      <w:sdt>
        <w:sdtPr>
          <w:rPr>
            <w:color w:val="000000"/>
          </w:rPr>
          <w:id w:val="-1014224621"/>
          <w14:checkbox>
            <w14:checked w14:val="0"/>
            <w14:checkedState w14:val="2612" w14:font="MS Gothic"/>
            <w14:uncheckedState w14:val="2610" w14:font="MS Gothic"/>
          </w14:checkbox>
        </w:sdtPr>
        <w:sdtEndPr/>
        <w:sdtContent>
          <w:r w:rsidR="00B87BE8">
            <w:rPr>
              <w:rFonts w:ascii="MS Gothic" w:eastAsia="MS Gothic" w:hAnsi="MS Gothic" w:hint="eastAsia"/>
              <w:color w:val="000000"/>
            </w:rPr>
            <w:t>☐</w:t>
          </w:r>
        </w:sdtContent>
      </w:sdt>
      <w:r w:rsidR="007451A4">
        <w:rPr>
          <w:rFonts w:ascii="Arial" w:hAnsi="Arial" w:cs="Arial"/>
          <w:sz w:val="24"/>
          <w:szCs w:val="24"/>
        </w:rPr>
        <w:t xml:space="preserve"> </w:t>
      </w:r>
      <w:r w:rsidR="00231643" w:rsidRPr="00577C6F">
        <w:rPr>
          <w:rFonts w:ascii="Arial" w:hAnsi="Arial" w:cs="Arial"/>
          <w:sz w:val="24"/>
          <w:szCs w:val="24"/>
        </w:rPr>
        <w:t xml:space="preserve">No potentially </w:t>
      </w:r>
      <w:r w:rsidR="00231643" w:rsidRPr="00AE18D3">
        <w:rPr>
          <w:rFonts w:ascii="Arial" w:hAnsi="Arial" w:cs="Arial"/>
          <w:sz w:val="24"/>
          <w:szCs w:val="24"/>
        </w:rPr>
        <w:t xml:space="preserve">acceptable alternative locations </w:t>
      </w:r>
      <w:r w:rsidR="002B1FEE" w:rsidRPr="00AE18D3">
        <w:rPr>
          <w:rFonts w:ascii="Arial" w:hAnsi="Arial" w:cs="Arial"/>
          <w:sz w:val="24"/>
          <w:szCs w:val="24"/>
        </w:rPr>
        <w:t xml:space="preserve">were </w:t>
      </w:r>
      <w:r w:rsidR="00231643" w:rsidRPr="00AE18D3">
        <w:rPr>
          <w:rFonts w:ascii="Arial" w:hAnsi="Arial" w:cs="Arial"/>
          <w:sz w:val="24"/>
          <w:szCs w:val="24"/>
        </w:rPr>
        <w:t xml:space="preserve">identified through </w:t>
      </w:r>
      <w:r w:rsidR="00AE18D3">
        <w:rPr>
          <w:rFonts w:ascii="Arial" w:hAnsi="Arial" w:cs="Arial"/>
          <w:sz w:val="24"/>
          <w:szCs w:val="24"/>
        </w:rPr>
        <w:t xml:space="preserve">market research and </w:t>
      </w:r>
      <w:r w:rsidR="00231643" w:rsidRPr="00577C6F">
        <w:rPr>
          <w:rFonts w:ascii="Arial" w:hAnsi="Arial" w:cs="Arial"/>
          <w:sz w:val="24"/>
          <w:szCs w:val="24"/>
        </w:rPr>
        <w:t>sources sought advertisement</w:t>
      </w:r>
      <w:r w:rsidR="00AE18D3">
        <w:rPr>
          <w:rFonts w:ascii="Arial" w:hAnsi="Arial" w:cs="Arial"/>
          <w:sz w:val="24"/>
          <w:szCs w:val="24"/>
        </w:rPr>
        <w:t xml:space="preserve"> (if required). </w:t>
      </w:r>
    </w:p>
    <w:p w14:paraId="6B6E8F36" w14:textId="77777777" w:rsidR="00370CF4" w:rsidRPr="00577C6F" w:rsidRDefault="00370CF4" w:rsidP="000B3479">
      <w:pPr>
        <w:overflowPunct w:val="0"/>
        <w:autoSpaceDE w:val="0"/>
        <w:autoSpaceDN w:val="0"/>
        <w:ind w:left="540" w:hanging="270"/>
        <w:textAlignment w:val="baseline"/>
        <w:rPr>
          <w:rFonts w:ascii="Arial" w:hAnsi="Arial" w:cs="Arial"/>
          <w:sz w:val="24"/>
          <w:szCs w:val="24"/>
        </w:rPr>
      </w:pPr>
    </w:p>
    <w:p w14:paraId="0E195399" w14:textId="0BDE151E" w:rsidR="00AC7034" w:rsidRDefault="0016225D" w:rsidP="00A05C7B">
      <w:pPr>
        <w:overflowPunct w:val="0"/>
        <w:autoSpaceDE w:val="0"/>
        <w:autoSpaceDN w:val="0"/>
        <w:adjustRightInd w:val="0"/>
        <w:ind w:left="540"/>
        <w:textAlignment w:val="baseline"/>
        <w:rPr>
          <w:rFonts w:ascii="Arial" w:hAnsi="Arial" w:cs="Arial"/>
          <w:i/>
          <w:iCs/>
          <w:color w:val="0033CC"/>
          <w:sz w:val="24"/>
          <w:szCs w:val="24"/>
        </w:rPr>
      </w:pPr>
      <w:bookmarkStart w:id="1" w:name="_Hlk115696529"/>
      <w:r>
        <w:rPr>
          <w:rFonts w:ascii="Arial" w:hAnsi="Arial" w:cs="Arial"/>
          <w:i/>
          <w:iCs/>
          <w:color w:val="0033CC"/>
          <w:sz w:val="24"/>
          <w:szCs w:val="24"/>
        </w:rPr>
        <w:lastRenderedPageBreak/>
        <w:t>Provide brief d</w:t>
      </w:r>
      <w:r w:rsidR="00AC7034" w:rsidRPr="00380219">
        <w:rPr>
          <w:rFonts w:ascii="Arial" w:hAnsi="Arial" w:cs="Arial"/>
          <w:i/>
          <w:iCs/>
          <w:color w:val="0033CC"/>
          <w:sz w:val="24"/>
          <w:szCs w:val="24"/>
        </w:rPr>
        <w:t>escription of market research conducted</w:t>
      </w:r>
      <w:r w:rsidR="003E6C06">
        <w:rPr>
          <w:rFonts w:ascii="Arial" w:hAnsi="Arial" w:cs="Arial"/>
          <w:i/>
          <w:iCs/>
          <w:color w:val="0033CC"/>
          <w:sz w:val="24"/>
          <w:szCs w:val="24"/>
        </w:rPr>
        <w:t xml:space="preserve">, including </w:t>
      </w:r>
      <w:r w:rsidR="004607F1">
        <w:rPr>
          <w:rFonts w:ascii="Arial" w:hAnsi="Arial" w:cs="Arial"/>
          <w:i/>
          <w:iCs/>
          <w:color w:val="0033CC"/>
          <w:sz w:val="24"/>
          <w:szCs w:val="24"/>
        </w:rPr>
        <w:t xml:space="preserve">pre-solicitation </w:t>
      </w:r>
      <w:r w:rsidR="00AC7034" w:rsidRPr="00380219">
        <w:rPr>
          <w:rFonts w:ascii="Arial" w:hAnsi="Arial" w:cs="Arial"/>
          <w:i/>
          <w:iCs/>
          <w:color w:val="0033CC"/>
          <w:sz w:val="24"/>
          <w:szCs w:val="24"/>
        </w:rPr>
        <w:t>advertisements</w:t>
      </w:r>
      <w:r w:rsidR="00D60254">
        <w:rPr>
          <w:rFonts w:ascii="Arial" w:hAnsi="Arial" w:cs="Arial"/>
          <w:i/>
          <w:iCs/>
          <w:color w:val="0033CC"/>
          <w:sz w:val="24"/>
          <w:szCs w:val="24"/>
        </w:rPr>
        <w:t xml:space="preserve"> (sources sought)</w:t>
      </w:r>
      <w:r w:rsidR="00AC7034" w:rsidRPr="00380219">
        <w:rPr>
          <w:rFonts w:ascii="Arial" w:hAnsi="Arial" w:cs="Arial"/>
          <w:i/>
          <w:iCs/>
          <w:color w:val="0033CC"/>
          <w:sz w:val="24"/>
          <w:szCs w:val="24"/>
        </w:rPr>
        <w:t xml:space="preserve"> if </w:t>
      </w:r>
      <w:r w:rsidR="00DB0096">
        <w:rPr>
          <w:rFonts w:ascii="Arial" w:hAnsi="Arial" w:cs="Arial"/>
          <w:i/>
          <w:iCs/>
          <w:color w:val="0033CC"/>
          <w:sz w:val="24"/>
          <w:szCs w:val="24"/>
        </w:rPr>
        <w:t xml:space="preserve">required. </w:t>
      </w:r>
      <w:r w:rsidR="006F6BF8">
        <w:rPr>
          <w:rFonts w:ascii="Arial" w:hAnsi="Arial" w:cs="Arial"/>
          <w:i/>
          <w:iCs/>
          <w:color w:val="0033CC"/>
          <w:sz w:val="24"/>
          <w:szCs w:val="24"/>
        </w:rPr>
        <w:t>Describe re</w:t>
      </w:r>
      <w:r w:rsidR="00374C5A">
        <w:rPr>
          <w:rFonts w:ascii="Arial" w:hAnsi="Arial" w:cs="Arial"/>
          <w:i/>
          <w:iCs/>
          <w:color w:val="0033CC"/>
          <w:sz w:val="24"/>
          <w:szCs w:val="24"/>
        </w:rPr>
        <w:t>sul</w:t>
      </w:r>
      <w:r w:rsidR="00CB427C">
        <w:rPr>
          <w:rFonts w:ascii="Arial" w:hAnsi="Arial" w:cs="Arial"/>
          <w:i/>
          <w:iCs/>
          <w:color w:val="0033CC"/>
          <w:sz w:val="24"/>
          <w:szCs w:val="24"/>
        </w:rPr>
        <w:t xml:space="preserve">ts, including responses, if any, to </w:t>
      </w:r>
      <w:r w:rsidR="00370CF4">
        <w:rPr>
          <w:rFonts w:ascii="Arial" w:hAnsi="Arial" w:cs="Arial"/>
          <w:i/>
          <w:iCs/>
          <w:color w:val="0033CC"/>
          <w:sz w:val="24"/>
          <w:szCs w:val="24"/>
        </w:rPr>
        <w:t xml:space="preserve">the </w:t>
      </w:r>
      <w:r w:rsidR="00CB427C">
        <w:rPr>
          <w:rFonts w:ascii="Arial" w:hAnsi="Arial" w:cs="Arial"/>
          <w:i/>
          <w:iCs/>
          <w:color w:val="0033CC"/>
          <w:sz w:val="24"/>
          <w:szCs w:val="24"/>
        </w:rPr>
        <w:t>advertisemen</w:t>
      </w:r>
      <w:r w:rsidR="00F67A6A">
        <w:rPr>
          <w:rFonts w:ascii="Arial" w:hAnsi="Arial" w:cs="Arial"/>
          <w:i/>
          <w:iCs/>
          <w:color w:val="0033CC"/>
          <w:sz w:val="24"/>
          <w:szCs w:val="24"/>
        </w:rPr>
        <w:t xml:space="preserve">t. </w:t>
      </w:r>
      <w:r w:rsidR="00286C0E">
        <w:rPr>
          <w:rFonts w:ascii="Arial" w:hAnsi="Arial" w:cs="Arial"/>
          <w:i/>
          <w:iCs/>
          <w:color w:val="0033CC"/>
          <w:sz w:val="24"/>
          <w:szCs w:val="24"/>
        </w:rPr>
        <w:t>If the proposed award is to the incumbent lessor, include a state</w:t>
      </w:r>
      <w:r w:rsidR="00A05C7B">
        <w:rPr>
          <w:rFonts w:ascii="Arial" w:hAnsi="Arial" w:cs="Arial"/>
          <w:i/>
          <w:iCs/>
          <w:color w:val="0033CC"/>
          <w:sz w:val="24"/>
          <w:szCs w:val="24"/>
        </w:rPr>
        <w:t xml:space="preserve">ment </w:t>
      </w:r>
      <w:r w:rsidR="00AC7034" w:rsidRPr="00380219">
        <w:rPr>
          <w:rFonts w:ascii="Arial" w:hAnsi="Arial" w:cs="Arial"/>
          <w:i/>
          <w:iCs/>
          <w:color w:val="0033CC"/>
          <w:sz w:val="24"/>
          <w:szCs w:val="24"/>
        </w:rPr>
        <w:t>that the Lessor’s performance has been determined to be adequate during the previous contract period</w:t>
      </w:r>
      <w:r w:rsidR="00A05C7B">
        <w:rPr>
          <w:rFonts w:ascii="Arial" w:hAnsi="Arial" w:cs="Arial"/>
          <w:i/>
          <w:iCs/>
          <w:color w:val="0033CC"/>
          <w:sz w:val="24"/>
          <w:szCs w:val="24"/>
        </w:rPr>
        <w:t>.</w:t>
      </w:r>
    </w:p>
    <w:bookmarkEnd w:id="1"/>
    <w:p w14:paraId="0A95E2DA" w14:textId="77777777" w:rsidR="00FD6D03" w:rsidRDefault="00FD6D03" w:rsidP="000B3479">
      <w:pPr>
        <w:overflowPunct w:val="0"/>
        <w:autoSpaceDE w:val="0"/>
        <w:autoSpaceDN w:val="0"/>
        <w:adjustRightInd w:val="0"/>
        <w:ind w:left="540"/>
        <w:textAlignment w:val="baseline"/>
        <w:rPr>
          <w:rFonts w:ascii="Arial" w:hAnsi="Arial" w:cs="Arial"/>
          <w:i/>
          <w:iCs/>
          <w:color w:val="0033CC"/>
          <w:sz w:val="24"/>
          <w:szCs w:val="24"/>
        </w:rPr>
      </w:pPr>
    </w:p>
    <w:p w14:paraId="448523E6" w14:textId="15082267" w:rsidR="00DB0096" w:rsidRDefault="0055244A" w:rsidP="00FD6D03">
      <w:pPr>
        <w:overflowPunct w:val="0"/>
        <w:autoSpaceDE w:val="0"/>
        <w:autoSpaceDN w:val="0"/>
        <w:adjustRightInd w:val="0"/>
        <w:ind w:left="540" w:hanging="270"/>
        <w:textAlignment w:val="baseline"/>
        <w:rPr>
          <w:rFonts w:ascii="Arial" w:hAnsi="Arial" w:cs="Arial"/>
          <w:sz w:val="24"/>
          <w:szCs w:val="24"/>
        </w:rPr>
      </w:pPr>
      <w:sdt>
        <w:sdtPr>
          <w:rPr>
            <w:rFonts w:asciiTheme="minorHAnsi" w:hAnsiTheme="minorHAnsi" w:cstheme="minorHAnsi"/>
            <w:color w:val="000000"/>
          </w:rPr>
          <w:id w:val="-1320187018"/>
          <w15:color w:val="000000"/>
          <w15:appearance w15:val="hidden"/>
          <w14:checkbox>
            <w14:checked w14:val="0"/>
            <w14:checkedState w14:val="2612" w14:font="MS Gothic"/>
            <w14:uncheckedState w14:val="2610" w14:font="MS Gothic"/>
          </w14:checkbox>
        </w:sdtPr>
        <w:sdtEndPr/>
        <w:sdtContent>
          <w:r w:rsidR="007A0AEB">
            <w:rPr>
              <w:rFonts w:ascii="MS Gothic" w:eastAsia="MS Gothic" w:hAnsi="MS Gothic" w:cstheme="minorHAnsi" w:hint="eastAsia"/>
              <w:color w:val="000000"/>
            </w:rPr>
            <w:t>☐</w:t>
          </w:r>
        </w:sdtContent>
      </w:sdt>
      <w:r w:rsidR="00F81F0F" w:rsidRPr="00F81F0F">
        <w:rPr>
          <w:rFonts w:ascii="Arial" w:hAnsi="Arial" w:cs="Arial"/>
          <w:sz w:val="24"/>
          <w:szCs w:val="24"/>
        </w:rPr>
        <w:t xml:space="preserve"> Cost based rationale </w:t>
      </w:r>
    </w:p>
    <w:p w14:paraId="4DB87204" w14:textId="37FAD833" w:rsidR="00DB0096" w:rsidRDefault="00DB0096" w:rsidP="00FD6D03">
      <w:pPr>
        <w:overflowPunct w:val="0"/>
        <w:autoSpaceDE w:val="0"/>
        <w:autoSpaceDN w:val="0"/>
        <w:adjustRightInd w:val="0"/>
        <w:ind w:left="540" w:hanging="270"/>
        <w:textAlignment w:val="baseline"/>
        <w:rPr>
          <w:rFonts w:ascii="Arial" w:hAnsi="Arial" w:cs="Arial"/>
          <w:sz w:val="24"/>
          <w:szCs w:val="24"/>
        </w:rPr>
      </w:pPr>
    </w:p>
    <w:p w14:paraId="5752F0D6" w14:textId="77777777" w:rsidR="00DB0096" w:rsidRDefault="00DB0096" w:rsidP="00DB0096">
      <w:pPr>
        <w:overflowPunct w:val="0"/>
        <w:autoSpaceDE w:val="0"/>
        <w:autoSpaceDN w:val="0"/>
        <w:adjustRightInd w:val="0"/>
        <w:ind w:left="540"/>
        <w:textAlignment w:val="baseline"/>
        <w:rPr>
          <w:rFonts w:ascii="Arial" w:hAnsi="Arial" w:cs="Arial"/>
          <w:i/>
          <w:iCs/>
          <w:color w:val="0033CC"/>
          <w:sz w:val="24"/>
          <w:szCs w:val="24"/>
        </w:rPr>
      </w:pPr>
      <w:r>
        <w:rPr>
          <w:rFonts w:ascii="Arial" w:hAnsi="Arial" w:cs="Arial"/>
          <w:i/>
          <w:iCs/>
          <w:color w:val="0033CC"/>
          <w:sz w:val="24"/>
          <w:szCs w:val="24"/>
        </w:rPr>
        <w:t>Provide brief d</w:t>
      </w:r>
      <w:r w:rsidRPr="00380219">
        <w:rPr>
          <w:rFonts w:ascii="Arial" w:hAnsi="Arial" w:cs="Arial"/>
          <w:i/>
          <w:iCs/>
          <w:color w:val="0033CC"/>
          <w:sz w:val="24"/>
          <w:szCs w:val="24"/>
        </w:rPr>
        <w:t>escription of market research conducted</w:t>
      </w:r>
      <w:r>
        <w:rPr>
          <w:rFonts w:ascii="Arial" w:hAnsi="Arial" w:cs="Arial"/>
          <w:i/>
          <w:iCs/>
          <w:color w:val="0033CC"/>
          <w:sz w:val="24"/>
          <w:szCs w:val="24"/>
        </w:rPr>
        <w:t xml:space="preserve">, including pre-solicitation </w:t>
      </w:r>
      <w:r w:rsidRPr="00380219">
        <w:rPr>
          <w:rFonts w:ascii="Arial" w:hAnsi="Arial" w:cs="Arial"/>
          <w:i/>
          <w:iCs/>
          <w:color w:val="0033CC"/>
          <w:sz w:val="24"/>
          <w:szCs w:val="24"/>
        </w:rPr>
        <w:t>advertisements</w:t>
      </w:r>
      <w:r>
        <w:rPr>
          <w:rFonts w:ascii="Arial" w:hAnsi="Arial" w:cs="Arial"/>
          <w:i/>
          <w:iCs/>
          <w:color w:val="0033CC"/>
          <w:sz w:val="24"/>
          <w:szCs w:val="24"/>
        </w:rPr>
        <w:t xml:space="preserve"> (sources sought)</w:t>
      </w:r>
      <w:r w:rsidRPr="00380219">
        <w:rPr>
          <w:rFonts w:ascii="Arial" w:hAnsi="Arial" w:cs="Arial"/>
          <w:i/>
          <w:iCs/>
          <w:color w:val="0033CC"/>
          <w:sz w:val="24"/>
          <w:szCs w:val="24"/>
        </w:rPr>
        <w:t xml:space="preserve"> if </w:t>
      </w:r>
      <w:r>
        <w:rPr>
          <w:rFonts w:ascii="Arial" w:hAnsi="Arial" w:cs="Arial"/>
          <w:i/>
          <w:iCs/>
          <w:color w:val="0033CC"/>
          <w:sz w:val="24"/>
          <w:szCs w:val="24"/>
        </w:rPr>
        <w:t xml:space="preserve">required. Describe results, including responses, if any, to advertisement. If the proposed award is to the incumbent lessor, include a statement </w:t>
      </w:r>
      <w:r w:rsidRPr="00380219">
        <w:rPr>
          <w:rFonts w:ascii="Arial" w:hAnsi="Arial" w:cs="Arial"/>
          <w:i/>
          <w:iCs/>
          <w:color w:val="0033CC"/>
          <w:sz w:val="24"/>
          <w:szCs w:val="24"/>
        </w:rPr>
        <w:t>that the Lessor’s performance has been determined to be adequate during the previous contract period</w:t>
      </w:r>
      <w:r>
        <w:rPr>
          <w:rFonts w:ascii="Arial" w:hAnsi="Arial" w:cs="Arial"/>
          <w:i/>
          <w:iCs/>
          <w:color w:val="0033CC"/>
          <w:sz w:val="24"/>
          <w:szCs w:val="24"/>
        </w:rPr>
        <w:t>.</w:t>
      </w:r>
    </w:p>
    <w:p w14:paraId="2E27B00C" w14:textId="77777777" w:rsidR="00F81F0F" w:rsidRDefault="00F81F0F" w:rsidP="000B3479">
      <w:pPr>
        <w:overflowPunct w:val="0"/>
        <w:autoSpaceDE w:val="0"/>
        <w:autoSpaceDN w:val="0"/>
        <w:adjustRightInd w:val="0"/>
        <w:ind w:left="540" w:hanging="270"/>
        <w:textAlignment w:val="baseline"/>
        <w:rPr>
          <w:rFonts w:ascii="Arial" w:hAnsi="Arial" w:cs="Arial"/>
          <w:sz w:val="24"/>
          <w:szCs w:val="24"/>
        </w:rPr>
      </w:pPr>
    </w:p>
    <w:p w14:paraId="7796628A" w14:textId="37D33F63" w:rsidR="004D0172" w:rsidRDefault="004D0172" w:rsidP="000B3479">
      <w:pPr>
        <w:overflowPunct w:val="0"/>
        <w:autoSpaceDE w:val="0"/>
        <w:autoSpaceDN w:val="0"/>
        <w:adjustRightInd w:val="0"/>
        <w:ind w:left="540"/>
        <w:textAlignment w:val="baseline"/>
        <w:rPr>
          <w:rFonts w:ascii="Arial" w:hAnsi="Arial" w:cs="Arial"/>
          <w:sz w:val="24"/>
          <w:szCs w:val="24"/>
        </w:rPr>
      </w:pPr>
      <w:r w:rsidRPr="00380219">
        <w:rPr>
          <w:rFonts w:ascii="Arial" w:hAnsi="Arial" w:cs="Arial"/>
          <w:i/>
          <w:iCs/>
          <w:color w:val="0033CC"/>
          <w:sz w:val="24"/>
          <w:szCs w:val="24"/>
        </w:rPr>
        <w:t>If alternative locations have been identified through either market research or an advertisement, the expected cost savings from remaining in place compared to relocation, as demonstrated by the formal cost benefit analysis sheet from the succeeding lease analysis tool</w:t>
      </w:r>
      <w:r>
        <w:rPr>
          <w:rFonts w:ascii="Arial" w:hAnsi="Arial" w:cs="Arial"/>
          <w:i/>
          <w:iCs/>
          <w:color w:val="0033CC"/>
          <w:sz w:val="24"/>
          <w:szCs w:val="24"/>
        </w:rPr>
        <w:t>, completed as follows:</w:t>
      </w:r>
      <w:r w:rsidRPr="00380219">
        <w:rPr>
          <w:rFonts w:ascii="Arial" w:hAnsi="Arial" w:cs="Arial"/>
          <w:i/>
          <w:iCs/>
          <w:color w:val="0033CC"/>
          <w:sz w:val="24"/>
          <w:szCs w:val="24"/>
        </w:rPr>
        <w:t xml:space="preserve"> </w:t>
      </w:r>
    </w:p>
    <w:p w14:paraId="27A39F14" w14:textId="77777777" w:rsidR="003130AA" w:rsidRDefault="004D0172" w:rsidP="00FD6D03">
      <w:pPr>
        <w:tabs>
          <w:tab w:val="left" w:pos="1170"/>
        </w:tabs>
        <w:overflowPunct w:val="0"/>
        <w:autoSpaceDE w:val="0"/>
        <w:autoSpaceDN w:val="0"/>
        <w:adjustRightInd w:val="0"/>
        <w:ind w:left="540" w:hanging="270"/>
        <w:textAlignment w:val="baseline"/>
        <w:rPr>
          <w:rFonts w:ascii="Arial" w:hAnsi="Arial" w:cs="Arial"/>
          <w:sz w:val="24"/>
          <w:szCs w:val="24"/>
        </w:rPr>
      </w:pPr>
      <w:r>
        <w:rPr>
          <w:rFonts w:ascii="Arial" w:hAnsi="Arial" w:cs="Arial"/>
          <w:sz w:val="24"/>
          <w:szCs w:val="24"/>
        </w:rPr>
        <w:tab/>
      </w:r>
    </w:p>
    <w:p w14:paraId="23E856E4" w14:textId="66699C9C" w:rsidR="00F81F0F" w:rsidRPr="00F81F0F" w:rsidRDefault="003130AA" w:rsidP="000B3479">
      <w:pPr>
        <w:tabs>
          <w:tab w:val="left" w:pos="1170"/>
        </w:tabs>
        <w:overflowPunct w:val="0"/>
        <w:autoSpaceDE w:val="0"/>
        <w:autoSpaceDN w:val="0"/>
        <w:adjustRightInd w:val="0"/>
        <w:ind w:left="540" w:hanging="270"/>
        <w:textAlignment w:val="baseline"/>
        <w:rPr>
          <w:rFonts w:ascii="Arial" w:hAnsi="Arial" w:cs="Arial"/>
          <w:sz w:val="24"/>
          <w:szCs w:val="24"/>
        </w:rPr>
      </w:pPr>
      <w:r>
        <w:rPr>
          <w:rFonts w:ascii="Arial" w:hAnsi="Arial" w:cs="Arial"/>
          <w:sz w:val="24"/>
          <w:szCs w:val="24"/>
        </w:rPr>
        <w:tab/>
      </w:r>
      <w:r w:rsidR="004C0976" w:rsidRPr="004C0976">
        <w:rPr>
          <w:rFonts w:ascii="Arial" w:hAnsi="Arial" w:cs="Arial"/>
          <w:sz w:val="24"/>
          <w:szCs w:val="24"/>
        </w:rPr>
        <w:t>The succeeding lease analysis tool was used to evaluate the expected costs of remaining in place against the costs of relocation to a new location</w:t>
      </w:r>
      <w:r w:rsidR="00F81F0F" w:rsidRPr="004C0976">
        <w:rPr>
          <w:rFonts w:ascii="Arial" w:hAnsi="Arial" w:cs="Arial"/>
          <w:sz w:val="24"/>
          <w:szCs w:val="24"/>
        </w:rPr>
        <w:t>.</w:t>
      </w:r>
      <w:r w:rsidR="00F81F0F" w:rsidRPr="00F81F0F">
        <w:rPr>
          <w:rFonts w:ascii="Arial" w:hAnsi="Arial" w:cs="Arial"/>
          <w:sz w:val="24"/>
          <w:szCs w:val="24"/>
        </w:rPr>
        <w:t xml:space="preserve"> The analysis demonstrates that the Government could not expect to recover relocation and duplication costs through full and open competition. The expected cost savings for this action is $</w:t>
      </w:r>
      <w:r w:rsidR="00F81F0F" w:rsidRPr="00ED6FF2">
        <w:rPr>
          <w:rFonts w:ascii="Arial" w:hAnsi="Arial" w:cs="Arial"/>
          <w:sz w:val="24"/>
          <w:szCs w:val="24"/>
          <w:highlight w:val="yellow"/>
        </w:rPr>
        <w:t>_________</w:t>
      </w:r>
      <w:r w:rsidR="00F81F0F" w:rsidRPr="00F81F0F">
        <w:rPr>
          <w:rFonts w:ascii="Arial" w:hAnsi="Arial" w:cs="Arial"/>
          <w:sz w:val="24"/>
          <w:szCs w:val="24"/>
        </w:rPr>
        <w:t xml:space="preserve"> which represents savings of $</w:t>
      </w:r>
      <w:r w:rsidR="00F81F0F" w:rsidRPr="00ED6FF2">
        <w:rPr>
          <w:rFonts w:ascii="Arial" w:hAnsi="Arial" w:cs="Arial"/>
          <w:sz w:val="24"/>
          <w:szCs w:val="24"/>
          <w:highlight w:val="yellow"/>
        </w:rPr>
        <w:t>____</w:t>
      </w:r>
      <w:r w:rsidR="00F81F0F" w:rsidRPr="00F81F0F">
        <w:rPr>
          <w:rFonts w:ascii="Arial" w:hAnsi="Arial" w:cs="Arial"/>
          <w:sz w:val="24"/>
          <w:szCs w:val="24"/>
        </w:rPr>
        <w:t xml:space="preserve">/ABOA SF </w:t>
      </w:r>
    </w:p>
    <w:p w14:paraId="7CF0D269" w14:textId="77777777" w:rsidR="007A0AEB" w:rsidRDefault="007A0AEB" w:rsidP="008D49CC">
      <w:pPr>
        <w:overflowPunct w:val="0"/>
        <w:autoSpaceDE w:val="0"/>
        <w:autoSpaceDN w:val="0"/>
        <w:adjustRightInd w:val="0"/>
        <w:textAlignment w:val="baseline"/>
        <w:rPr>
          <w:rFonts w:asciiTheme="minorHAnsi" w:hAnsiTheme="minorHAnsi" w:cstheme="minorHAnsi"/>
          <w:color w:val="000000"/>
        </w:rPr>
      </w:pPr>
    </w:p>
    <w:p w14:paraId="7363B3E2" w14:textId="2ADC4B37" w:rsidR="00F81F0F" w:rsidRDefault="0055244A" w:rsidP="007A0AEB">
      <w:pPr>
        <w:overflowPunct w:val="0"/>
        <w:autoSpaceDE w:val="0"/>
        <w:autoSpaceDN w:val="0"/>
        <w:adjustRightInd w:val="0"/>
        <w:ind w:left="270"/>
        <w:textAlignment w:val="baseline"/>
        <w:rPr>
          <w:rFonts w:ascii="Arial" w:hAnsi="Arial" w:cs="Arial"/>
          <w:sz w:val="24"/>
          <w:szCs w:val="24"/>
        </w:rPr>
      </w:pPr>
      <w:sdt>
        <w:sdtPr>
          <w:rPr>
            <w:rFonts w:asciiTheme="minorHAnsi" w:hAnsiTheme="minorHAnsi" w:cstheme="minorHAnsi"/>
            <w:color w:val="000000"/>
          </w:rPr>
          <w:id w:val="419140090"/>
          <w15:color w:val="000000"/>
          <w15:appearance w15:val="hidden"/>
          <w14:checkbox>
            <w14:checked w14:val="0"/>
            <w14:checkedState w14:val="2612" w14:font="MS Gothic"/>
            <w14:uncheckedState w14:val="2610" w14:font="MS Gothic"/>
          </w14:checkbox>
        </w:sdtPr>
        <w:sdtEndPr/>
        <w:sdtContent>
          <w:r w:rsidR="007A0AEB">
            <w:rPr>
              <w:rFonts w:ascii="MS Gothic" w:eastAsia="MS Gothic" w:hAnsi="MS Gothic" w:cstheme="minorHAnsi" w:hint="eastAsia"/>
              <w:color w:val="000000"/>
            </w:rPr>
            <w:t>☐</w:t>
          </w:r>
        </w:sdtContent>
      </w:sdt>
      <w:r w:rsidR="00F81F0F" w:rsidRPr="00F81F0F">
        <w:rPr>
          <w:rFonts w:ascii="Arial" w:hAnsi="Arial" w:cs="Arial"/>
          <w:sz w:val="24"/>
          <w:szCs w:val="24"/>
        </w:rPr>
        <w:t xml:space="preserve"> Mission based rationale </w:t>
      </w:r>
    </w:p>
    <w:p w14:paraId="603E4177" w14:textId="77777777" w:rsidR="00684EF1" w:rsidRDefault="00684EF1" w:rsidP="000B3479">
      <w:pPr>
        <w:overflowPunct w:val="0"/>
        <w:autoSpaceDE w:val="0"/>
        <w:autoSpaceDN w:val="0"/>
        <w:adjustRightInd w:val="0"/>
        <w:ind w:left="270"/>
        <w:textAlignment w:val="baseline"/>
        <w:rPr>
          <w:rFonts w:ascii="Arial" w:hAnsi="Arial" w:cs="Arial"/>
          <w:sz w:val="24"/>
          <w:szCs w:val="24"/>
        </w:rPr>
      </w:pPr>
    </w:p>
    <w:p w14:paraId="7832B698" w14:textId="31046EE2" w:rsidR="00F81F0F" w:rsidRPr="00F81F0F" w:rsidRDefault="00F81F0F" w:rsidP="000B3479">
      <w:pPr>
        <w:overflowPunct w:val="0"/>
        <w:autoSpaceDE w:val="0"/>
        <w:autoSpaceDN w:val="0"/>
        <w:adjustRightInd w:val="0"/>
        <w:ind w:left="630"/>
        <w:textAlignment w:val="baseline"/>
        <w:rPr>
          <w:rFonts w:ascii="Arial" w:hAnsi="Arial" w:cs="Arial"/>
          <w:i/>
          <w:iCs/>
          <w:color w:val="0033CC"/>
          <w:sz w:val="24"/>
          <w:szCs w:val="24"/>
        </w:rPr>
      </w:pPr>
      <w:r w:rsidRPr="00F81F0F">
        <w:rPr>
          <w:rFonts w:ascii="Arial" w:hAnsi="Arial" w:cs="Arial"/>
          <w:sz w:val="24"/>
          <w:szCs w:val="24"/>
        </w:rPr>
        <w:t>The agency’s mission for this location requires a unique location and cannot be satisfied through any alternative locations. The agency’s mission and justification for a unique location is summarized below</w:t>
      </w:r>
      <w:r w:rsidR="00ED6FF2">
        <w:rPr>
          <w:rFonts w:ascii="Arial" w:hAnsi="Arial" w:cs="Arial"/>
          <w:sz w:val="24"/>
          <w:szCs w:val="24"/>
        </w:rPr>
        <w:t>:</w:t>
      </w:r>
    </w:p>
    <w:p w14:paraId="6EC159F9" w14:textId="6B3EFEE4" w:rsidR="006F27F1" w:rsidRDefault="006F27F1" w:rsidP="008D49CC">
      <w:pPr>
        <w:overflowPunct w:val="0"/>
        <w:autoSpaceDE w:val="0"/>
        <w:autoSpaceDN w:val="0"/>
        <w:adjustRightInd w:val="0"/>
        <w:textAlignment w:val="baseline"/>
        <w:rPr>
          <w:rFonts w:ascii="Arial" w:hAnsi="Arial" w:cs="Arial"/>
          <w:i/>
          <w:iCs/>
          <w:color w:val="0033CC"/>
          <w:sz w:val="24"/>
          <w:szCs w:val="24"/>
        </w:rPr>
      </w:pPr>
    </w:p>
    <w:p w14:paraId="6FAD2DB8" w14:textId="4B974F12" w:rsidR="005D5322" w:rsidRPr="0062612D" w:rsidRDefault="00ED6FF2" w:rsidP="00136CB9">
      <w:pPr>
        <w:overflowPunct w:val="0"/>
        <w:autoSpaceDE w:val="0"/>
        <w:autoSpaceDN w:val="0"/>
        <w:adjustRightInd w:val="0"/>
        <w:ind w:left="270" w:firstLine="360"/>
        <w:textAlignment w:val="baseline"/>
        <w:rPr>
          <w:rFonts w:ascii="Arial" w:hAnsi="Arial" w:cs="Arial"/>
          <w:iCs/>
          <w:sz w:val="24"/>
          <w:szCs w:val="24"/>
        </w:rPr>
      </w:pPr>
      <w:r w:rsidRPr="00ED6FF2">
        <w:rPr>
          <w:rFonts w:ascii="Arial" w:hAnsi="Arial" w:cs="Arial"/>
          <w:i/>
          <w:iCs/>
          <w:color w:val="0033CC"/>
          <w:sz w:val="24"/>
          <w:szCs w:val="24"/>
        </w:rPr>
        <w:t>Provide mission-based information and rationale, if applicable</w:t>
      </w:r>
      <w:r>
        <w:rPr>
          <w:rFonts w:ascii="Arial" w:hAnsi="Arial" w:cs="Arial"/>
          <w:i/>
          <w:iCs/>
          <w:color w:val="0033CC"/>
          <w:sz w:val="24"/>
          <w:szCs w:val="24"/>
        </w:rPr>
        <w:t>.</w:t>
      </w:r>
    </w:p>
    <w:p w14:paraId="3A997E1E" w14:textId="77777777" w:rsidR="00ED6FF2" w:rsidRPr="00F81F0F" w:rsidRDefault="00ED6FF2" w:rsidP="008D49CC">
      <w:pPr>
        <w:overflowPunct w:val="0"/>
        <w:autoSpaceDE w:val="0"/>
        <w:autoSpaceDN w:val="0"/>
        <w:adjustRightInd w:val="0"/>
        <w:textAlignment w:val="baseline"/>
        <w:rPr>
          <w:rFonts w:ascii="Arial" w:hAnsi="Arial" w:cs="Arial"/>
          <w:sz w:val="24"/>
          <w:szCs w:val="24"/>
        </w:rPr>
      </w:pPr>
    </w:p>
    <w:p w14:paraId="03A100F4" w14:textId="5BB62526" w:rsidR="00B2327C" w:rsidRPr="00E171AD" w:rsidRDefault="009044DE" w:rsidP="008D49CC">
      <w:pPr>
        <w:overflowPunct w:val="0"/>
        <w:autoSpaceDE w:val="0"/>
        <w:autoSpaceDN w:val="0"/>
        <w:adjustRightInd w:val="0"/>
        <w:textAlignment w:val="baseline"/>
        <w:rPr>
          <w:rFonts w:ascii="Arial" w:hAnsi="Arial" w:cs="Arial"/>
          <w:sz w:val="24"/>
          <w:szCs w:val="24"/>
        </w:rPr>
      </w:pPr>
      <w:r w:rsidRPr="00E171AD">
        <w:rPr>
          <w:rFonts w:ascii="Arial" w:hAnsi="Arial" w:cs="Arial"/>
          <w:sz w:val="24"/>
          <w:szCs w:val="24"/>
        </w:rPr>
        <w:t>Entering</w:t>
      </w:r>
      <w:r w:rsidR="00B2327C" w:rsidRPr="00E171AD">
        <w:rPr>
          <w:rFonts w:ascii="Arial" w:hAnsi="Arial" w:cs="Arial"/>
          <w:sz w:val="24"/>
          <w:szCs w:val="24"/>
        </w:rPr>
        <w:t xml:space="preserve"> </w:t>
      </w:r>
      <w:r w:rsidR="00580E35" w:rsidRPr="00E171AD">
        <w:rPr>
          <w:rFonts w:ascii="Arial" w:hAnsi="Arial" w:cs="Arial"/>
          <w:sz w:val="24"/>
          <w:szCs w:val="24"/>
        </w:rPr>
        <w:t xml:space="preserve">into </w:t>
      </w:r>
      <w:r w:rsidR="00B2327C" w:rsidRPr="00E171AD">
        <w:rPr>
          <w:rFonts w:ascii="Arial" w:hAnsi="Arial" w:cs="Arial"/>
          <w:sz w:val="24"/>
          <w:szCs w:val="24"/>
        </w:rPr>
        <w:t>a non-competitive lease</w:t>
      </w:r>
      <w:r w:rsidR="00580E35" w:rsidRPr="00E171AD">
        <w:rPr>
          <w:rFonts w:ascii="Arial" w:hAnsi="Arial" w:cs="Arial"/>
          <w:sz w:val="24"/>
          <w:szCs w:val="24"/>
        </w:rPr>
        <w:t xml:space="preserve"> for space or </w:t>
      </w:r>
      <w:r w:rsidR="00CA685A" w:rsidRPr="00E171AD">
        <w:rPr>
          <w:rFonts w:ascii="Arial" w:hAnsi="Arial" w:cs="Arial"/>
          <w:sz w:val="24"/>
          <w:szCs w:val="24"/>
        </w:rPr>
        <w:t xml:space="preserve">a </w:t>
      </w:r>
      <w:r w:rsidR="00580E35" w:rsidRPr="00E171AD">
        <w:rPr>
          <w:rFonts w:ascii="Arial" w:hAnsi="Arial" w:cs="Arial"/>
          <w:sz w:val="24"/>
          <w:szCs w:val="24"/>
        </w:rPr>
        <w:t xml:space="preserve">non-competitive lease action for continued space requirements </w:t>
      </w:r>
      <w:r w:rsidR="00B2327C" w:rsidRPr="00E171AD">
        <w:rPr>
          <w:rFonts w:ascii="Arial" w:hAnsi="Arial" w:cs="Arial"/>
          <w:sz w:val="24"/>
          <w:szCs w:val="24"/>
        </w:rPr>
        <w:t>with the proposed lessor is in the best interest of the VA</w:t>
      </w:r>
      <w:r w:rsidR="006C5756">
        <w:rPr>
          <w:rFonts w:ascii="Arial" w:hAnsi="Arial" w:cs="Arial"/>
          <w:sz w:val="24"/>
          <w:szCs w:val="24"/>
        </w:rPr>
        <w:t>; and the anticipated annual rent is deemed fair and reasonable.</w:t>
      </w:r>
    </w:p>
    <w:p w14:paraId="03DC748A" w14:textId="77777777" w:rsidR="00B2327C" w:rsidRDefault="00B2327C" w:rsidP="008D49CC">
      <w:pPr>
        <w:overflowPunct w:val="0"/>
        <w:autoSpaceDE w:val="0"/>
        <w:autoSpaceDN w:val="0"/>
        <w:adjustRightInd w:val="0"/>
        <w:textAlignment w:val="baseline"/>
        <w:rPr>
          <w:rFonts w:ascii="Arial" w:hAnsi="Arial" w:cs="Arial"/>
          <w:sz w:val="24"/>
          <w:szCs w:val="24"/>
        </w:rPr>
      </w:pPr>
    </w:p>
    <w:p w14:paraId="79464EB0" w14:textId="7E2BD2F1" w:rsidR="00F67750" w:rsidRDefault="00F67750" w:rsidP="00F67750">
      <w:pPr>
        <w:tabs>
          <w:tab w:val="left" w:pos="-720"/>
        </w:tabs>
        <w:suppressAutoHyphens/>
        <w:rPr>
          <w:rFonts w:ascii="Arial" w:hAnsi="Arial" w:cs="Arial"/>
          <w:sz w:val="24"/>
          <w:szCs w:val="24"/>
          <w:u w:val="single"/>
        </w:rPr>
      </w:pPr>
      <w:r w:rsidRPr="001473B5">
        <w:rPr>
          <w:rFonts w:ascii="Arial" w:hAnsi="Arial" w:cs="Arial"/>
          <w:sz w:val="24"/>
          <w:szCs w:val="24"/>
        </w:rPr>
        <w:t xml:space="preserve">Please do not hesitate to contact </w:t>
      </w:r>
      <w:r w:rsidR="00925877" w:rsidRPr="001473B5">
        <w:rPr>
          <w:rFonts w:ascii="Arial" w:hAnsi="Arial" w:cs="Arial"/>
          <w:sz w:val="24"/>
          <w:szCs w:val="24"/>
        </w:rPr>
        <w:t>me</w:t>
      </w:r>
      <w:r w:rsidRPr="001473B5">
        <w:rPr>
          <w:rFonts w:ascii="Arial" w:hAnsi="Arial" w:cs="Arial"/>
          <w:sz w:val="24"/>
          <w:szCs w:val="24"/>
        </w:rPr>
        <w:t xml:space="preserve"> with any questions</w:t>
      </w:r>
      <w:r w:rsidR="00925877" w:rsidRPr="001473B5">
        <w:rPr>
          <w:rFonts w:ascii="Arial" w:hAnsi="Arial" w:cs="Arial"/>
          <w:sz w:val="24"/>
          <w:szCs w:val="24"/>
        </w:rPr>
        <w:t xml:space="preserve"> at </w:t>
      </w:r>
      <w:r w:rsidR="00925877" w:rsidRPr="001473B5">
        <w:rPr>
          <w:rFonts w:ascii="Arial" w:hAnsi="Arial" w:cs="Arial"/>
          <w:sz w:val="24"/>
          <w:szCs w:val="24"/>
          <w:highlight w:val="yellow"/>
          <w:u w:val="single"/>
        </w:rPr>
        <w:t>[insert contact info]</w:t>
      </w:r>
      <w:r w:rsidRPr="001473B5">
        <w:rPr>
          <w:rFonts w:ascii="Arial" w:hAnsi="Arial" w:cs="Arial"/>
          <w:sz w:val="24"/>
          <w:szCs w:val="24"/>
          <w:u w:val="single"/>
        </w:rPr>
        <w:t>.</w:t>
      </w:r>
    </w:p>
    <w:p w14:paraId="7248685A" w14:textId="5ED827D3" w:rsidR="00B05FCC" w:rsidRDefault="00B05FCC" w:rsidP="00F67750">
      <w:pPr>
        <w:tabs>
          <w:tab w:val="left" w:pos="-720"/>
        </w:tabs>
        <w:suppressAutoHyphens/>
        <w:rPr>
          <w:rFonts w:ascii="Arial" w:hAnsi="Arial" w:cs="Arial"/>
          <w:sz w:val="24"/>
          <w:szCs w:val="24"/>
          <w:u w:val="single"/>
        </w:rPr>
      </w:pPr>
    </w:p>
    <w:p w14:paraId="257CAF7B" w14:textId="77777777" w:rsidR="00B05FCC" w:rsidRPr="001473B5" w:rsidRDefault="00B05FCC" w:rsidP="00F67750">
      <w:pPr>
        <w:tabs>
          <w:tab w:val="left" w:pos="-720"/>
        </w:tabs>
        <w:suppressAutoHyphens/>
        <w:rPr>
          <w:rFonts w:ascii="Arial" w:hAnsi="Arial" w:cs="Arial"/>
          <w:sz w:val="24"/>
          <w:szCs w:val="24"/>
          <w:u w:val="single"/>
        </w:rPr>
      </w:pPr>
    </w:p>
    <w:p w14:paraId="79464EB1" w14:textId="77777777" w:rsidR="0063584C" w:rsidRPr="001473B5" w:rsidRDefault="0063584C" w:rsidP="00F67750">
      <w:pPr>
        <w:tabs>
          <w:tab w:val="left" w:pos="-720"/>
        </w:tabs>
        <w:suppressAutoHyphens/>
        <w:rPr>
          <w:rFonts w:ascii="Arial" w:hAnsi="Arial" w:cs="Arial"/>
          <w:sz w:val="24"/>
          <w:szCs w:val="24"/>
          <w:u w:val="single"/>
        </w:rPr>
      </w:pPr>
    </w:p>
    <w:p w14:paraId="79464EB6" w14:textId="0A4670F3" w:rsidR="00912104" w:rsidRPr="001473B5" w:rsidRDefault="009217BC" w:rsidP="0062612D">
      <w:pPr>
        <w:tabs>
          <w:tab w:val="left" w:pos="-720"/>
        </w:tabs>
        <w:suppressAutoHyphens/>
        <w:rPr>
          <w:rFonts w:ascii="Arial" w:hAnsi="Arial" w:cs="Arial"/>
          <w:sz w:val="24"/>
          <w:szCs w:val="24"/>
        </w:rPr>
      </w:pPr>
      <w:r w:rsidRPr="001473B5">
        <w:rPr>
          <w:rFonts w:ascii="Arial" w:hAnsi="Arial" w:cs="Arial"/>
          <w:sz w:val="24"/>
          <w:szCs w:val="24"/>
          <w:highlight w:val="yellow"/>
          <w:u w:val="single"/>
        </w:rPr>
        <w:t>[</w:t>
      </w:r>
      <w:r w:rsidR="00B2327C">
        <w:rPr>
          <w:rFonts w:ascii="Arial" w:hAnsi="Arial" w:cs="Arial"/>
          <w:sz w:val="24"/>
          <w:szCs w:val="24"/>
          <w:highlight w:val="yellow"/>
          <w:u w:val="single"/>
        </w:rPr>
        <w:t>L</w:t>
      </w:r>
      <w:r w:rsidR="0063584C" w:rsidRPr="001473B5">
        <w:rPr>
          <w:rFonts w:ascii="Arial" w:hAnsi="Arial" w:cs="Arial"/>
          <w:sz w:val="24"/>
          <w:szCs w:val="24"/>
          <w:highlight w:val="yellow"/>
          <w:u w:val="single"/>
        </w:rPr>
        <w:t>CO signature</w:t>
      </w:r>
      <w:r w:rsidRPr="001473B5">
        <w:rPr>
          <w:rFonts w:ascii="Arial" w:hAnsi="Arial" w:cs="Arial"/>
          <w:sz w:val="24"/>
          <w:szCs w:val="24"/>
          <w:highlight w:val="yellow"/>
          <w:u w:val="single"/>
        </w:rPr>
        <w:t>]</w:t>
      </w:r>
    </w:p>
    <w:sectPr w:rsidR="00912104" w:rsidRPr="001473B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72712" w14:textId="77777777" w:rsidR="00DF7CF7" w:rsidRDefault="00DF7CF7" w:rsidP="00324B84">
      <w:r>
        <w:separator/>
      </w:r>
    </w:p>
  </w:endnote>
  <w:endnote w:type="continuationSeparator" w:id="0">
    <w:p w14:paraId="7B8B0274" w14:textId="77777777" w:rsidR="00DF7CF7" w:rsidRDefault="00DF7CF7" w:rsidP="00324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39571" w14:textId="0E08905E" w:rsidR="000264C2" w:rsidRPr="001473B5" w:rsidRDefault="006A7E5E" w:rsidP="00136CB9">
    <w:pPr>
      <w:pStyle w:val="Footer"/>
      <w:tabs>
        <w:tab w:val="clear" w:pos="4680"/>
        <w:tab w:val="clear" w:pos="9360"/>
      </w:tabs>
      <w:rPr>
        <w:rFonts w:ascii="Arial" w:hAnsi="Arial" w:cs="Arial"/>
        <w:b/>
        <w:bCs/>
        <w:sz w:val="24"/>
        <w:szCs w:val="24"/>
      </w:rPr>
    </w:pPr>
    <w:r>
      <w:rPr>
        <w:color w:val="595959" w:themeColor="text1" w:themeTint="A6"/>
        <w:sz w:val="18"/>
        <w:szCs w:val="18"/>
      </w:rPr>
      <w:ptab w:relativeTo="margin" w:alignment="right" w:leader="none"/>
    </w:r>
    <w:r>
      <w:rPr>
        <w:color w:val="595959" w:themeColor="text1" w:themeTint="A6"/>
        <w:sz w:val="18"/>
        <w:szCs w:val="18"/>
      </w:rPr>
      <w:t xml:space="preserve"> Version </w:t>
    </w:r>
    <w:r w:rsidR="00AF1859">
      <w:rPr>
        <w:color w:val="595959" w:themeColor="text1" w:themeTint="A6"/>
        <w:sz w:val="18"/>
        <w:szCs w:val="18"/>
      </w:rPr>
      <w:t>01.13.2023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CEA40" w14:textId="77777777" w:rsidR="00DF7CF7" w:rsidRDefault="00DF7CF7" w:rsidP="00324B84">
      <w:r>
        <w:separator/>
      </w:r>
    </w:p>
  </w:footnote>
  <w:footnote w:type="continuationSeparator" w:id="0">
    <w:p w14:paraId="7B39157C" w14:textId="77777777" w:rsidR="00DF7CF7" w:rsidRDefault="00DF7CF7" w:rsidP="00324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F1216" w14:textId="7FFBD3C4" w:rsidR="00324B84" w:rsidRPr="001473B5" w:rsidRDefault="005F41E2" w:rsidP="00324B84">
    <w:pPr>
      <w:pStyle w:val="Header"/>
      <w:jc w:val="center"/>
      <w:rPr>
        <w:rFonts w:ascii="Arial" w:hAnsi="Arial" w:cs="Arial"/>
        <w:sz w:val="24"/>
        <w:szCs w:val="24"/>
      </w:rPr>
    </w:pPr>
    <w:r>
      <w:rPr>
        <w:rFonts w:ascii="Arial" w:hAnsi="Arial" w:cs="Arial"/>
        <w:sz w:val="24"/>
        <w:szCs w:val="24"/>
      </w:rPr>
      <w:t>Lack of Competition</w:t>
    </w:r>
    <w:r w:rsidR="00F02805">
      <w:rPr>
        <w:rFonts w:ascii="Arial" w:hAnsi="Arial" w:cs="Arial"/>
        <w:sz w:val="24"/>
        <w:szCs w:val="24"/>
      </w:rPr>
      <w:t xml:space="preserve"> -</w:t>
    </w:r>
    <w:r w:rsidR="00BE3E03">
      <w:rPr>
        <w:rFonts w:ascii="Arial" w:hAnsi="Arial" w:cs="Arial"/>
        <w:sz w:val="24"/>
        <w:szCs w:val="24"/>
      </w:rPr>
      <w:t xml:space="preserve"> Memo to File</w:t>
    </w:r>
    <w:r w:rsidR="001473B5" w:rsidRPr="001473B5">
      <w:rPr>
        <w:rFonts w:ascii="Arial" w:hAnsi="Arial" w:cs="Arial"/>
        <w:sz w:val="24"/>
        <w:szCs w:val="24"/>
      </w:rPr>
      <w:t xml:space="preserve"> </w:t>
    </w:r>
    <w:r w:rsidR="00BE3E03">
      <w:rPr>
        <w:rFonts w:ascii="Arial" w:hAnsi="Arial" w:cs="Arial"/>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B2724"/>
    <w:multiLevelType w:val="hybridMultilevel"/>
    <w:tmpl w:val="7032C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890B4E"/>
    <w:multiLevelType w:val="hybridMultilevel"/>
    <w:tmpl w:val="AFEEEBCA"/>
    <w:lvl w:ilvl="0" w:tplc="7F44DAB8">
      <w:start w:val="1"/>
      <w:numFmt w:val="decimal"/>
      <w:lvlText w:val="%1."/>
      <w:lvlJc w:val="left"/>
      <w:pPr>
        <w:tabs>
          <w:tab w:val="num" w:pos="360"/>
        </w:tabs>
        <w:ind w:left="360" w:hanging="360"/>
      </w:pPr>
      <w:rPr>
        <w:rFonts w:hint="default"/>
        <w:b/>
        <w:i w:val="0"/>
        <w:color w:val="auto"/>
      </w:rPr>
    </w:lvl>
    <w:lvl w:ilvl="1" w:tplc="D14E4650">
      <w:start w:val="1"/>
      <w:numFmt w:val="lowerLetter"/>
      <w:lvlText w:val="%2."/>
      <w:lvlJc w:val="left"/>
      <w:pPr>
        <w:tabs>
          <w:tab w:val="num" w:pos="990"/>
        </w:tabs>
        <w:ind w:left="990" w:hanging="360"/>
      </w:pPr>
      <w:rPr>
        <w:b w:val="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750"/>
    <w:rsid w:val="000264C2"/>
    <w:rsid w:val="0004367D"/>
    <w:rsid w:val="00043F78"/>
    <w:rsid w:val="0006413B"/>
    <w:rsid w:val="000A0FB9"/>
    <w:rsid w:val="000B3479"/>
    <w:rsid w:val="00105B91"/>
    <w:rsid w:val="00116E5F"/>
    <w:rsid w:val="00125CF1"/>
    <w:rsid w:val="00126400"/>
    <w:rsid w:val="00127E41"/>
    <w:rsid w:val="00127FF2"/>
    <w:rsid w:val="00136CB9"/>
    <w:rsid w:val="001473B5"/>
    <w:rsid w:val="0016225D"/>
    <w:rsid w:val="00176CB1"/>
    <w:rsid w:val="00191600"/>
    <w:rsid w:val="001B35F3"/>
    <w:rsid w:val="001D1670"/>
    <w:rsid w:val="00211CF9"/>
    <w:rsid w:val="00230A94"/>
    <w:rsid w:val="00231643"/>
    <w:rsid w:val="00247829"/>
    <w:rsid w:val="00251825"/>
    <w:rsid w:val="00274299"/>
    <w:rsid w:val="00286C0E"/>
    <w:rsid w:val="002B1FEE"/>
    <w:rsid w:val="002D373D"/>
    <w:rsid w:val="002D4D7F"/>
    <w:rsid w:val="0030075F"/>
    <w:rsid w:val="003130AA"/>
    <w:rsid w:val="0031473D"/>
    <w:rsid w:val="00324B84"/>
    <w:rsid w:val="0032776D"/>
    <w:rsid w:val="00334E19"/>
    <w:rsid w:val="00370CF4"/>
    <w:rsid w:val="00372620"/>
    <w:rsid w:val="00374C5A"/>
    <w:rsid w:val="00380219"/>
    <w:rsid w:val="003A2B2F"/>
    <w:rsid w:val="003A76DC"/>
    <w:rsid w:val="003C5327"/>
    <w:rsid w:val="003D133A"/>
    <w:rsid w:val="003D493A"/>
    <w:rsid w:val="003D688D"/>
    <w:rsid w:val="003E6C06"/>
    <w:rsid w:val="00423A69"/>
    <w:rsid w:val="00440B6D"/>
    <w:rsid w:val="004607F1"/>
    <w:rsid w:val="004679CD"/>
    <w:rsid w:val="00485EF7"/>
    <w:rsid w:val="004A1C5C"/>
    <w:rsid w:val="004B64B0"/>
    <w:rsid w:val="004C0976"/>
    <w:rsid w:val="004C37D7"/>
    <w:rsid w:val="004D0172"/>
    <w:rsid w:val="004D35F0"/>
    <w:rsid w:val="004E1F82"/>
    <w:rsid w:val="004E51F5"/>
    <w:rsid w:val="00505328"/>
    <w:rsid w:val="0055244A"/>
    <w:rsid w:val="00577C6F"/>
    <w:rsid w:val="00580E35"/>
    <w:rsid w:val="0058461E"/>
    <w:rsid w:val="005A4097"/>
    <w:rsid w:val="005A717A"/>
    <w:rsid w:val="005B4C64"/>
    <w:rsid w:val="005D5322"/>
    <w:rsid w:val="005E097E"/>
    <w:rsid w:val="005F41E2"/>
    <w:rsid w:val="005F6849"/>
    <w:rsid w:val="006177B5"/>
    <w:rsid w:val="00623E11"/>
    <w:rsid w:val="0062612D"/>
    <w:rsid w:val="0063198D"/>
    <w:rsid w:val="0063584C"/>
    <w:rsid w:val="00637F20"/>
    <w:rsid w:val="00684EF1"/>
    <w:rsid w:val="006A7E5E"/>
    <w:rsid w:val="006C3A5E"/>
    <w:rsid w:val="006C5756"/>
    <w:rsid w:val="006E1E0E"/>
    <w:rsid w:val="006F27F1"/>
    <w:rsid w:val="006F6BF8"/>
    <w:rsid w:val="00704C4A"/>
    <w:rsid w:val="00734BCF"/>
    <w:rsid w:val="00737FF7"/>
    <w:rsid w:val="00743B85"/>
    <w:rsid w:val="007451A4"/>
    <w:rsid w:val="00745230"/>
    <w:rsid w:val="0075138E"/>
    <w:rsid w:val="007763C0"/>
    <w:rsid w:val="007A0AEB"/>
    <w:rsid w:val="007B06A8"/>
    <w:rsid w:val="007D0FE6"/>
    <w:rsid w:val="0081315C"/>
    <w:rsid w:val="00821BD8"/>
    <w:rsid w:val="00827669"/>
    <w:rsid w:val="00845212"/>
    <w:rsid w:val="00856018"/>
    <w:rsid w:val="00856A4B"/>
    <w:rsid w:val="008919BB"/>
    <w:rsid w:val="008C0A47"/>
    <w:rsid w:val="008C2A7C"/>
    <w:rsid w:val="008D49CC"/>
    <w:rsid w:val="008F28AF"/>
    <w:rsid w:val="008F5EB9"/>
    <w:rsid w:val="00901EA4"/>
    <w:rsid w:val="009044DE"/>
    <w:rsid w:val="0090459F"/>
    <w:rsid w:val="00916EFC"/>
    <w:rsid w:val="009217BC"/>
    <w:rsid w:val="00925877"/>
    <w:rsid w:val="00926C2A"/>
    <w:rsid w:val="009972FF"/>
    <w:rsid w:val="009A3F16"/>
    <w:rsid w:val="009A61D2"/>
    <w:rsid w:val="009A76F9"/>
    <w:rsid w:val="009D349F"/>
    <w:rsid w:val="00A04A18"/>
    <w:rsid w:val="00A05C7B"/>
    <w:rsid w:val="00A33C2E"/>
    <w:rsid w:val="00A34AAA"/>
    <w:rsid w:val="00A356E9"/>
    <w:rsid w:val="00A46C43"/>
    <w:rsid w:val="00A5705B"/>
    <w:rsid w:val="00A6499F"/>
    <w:rsid w:val="00A67EA8"/>
    <w:rsid w:val="00A8336F"/>
    <w:rsid w:val="00AB6014"/>
    <w:rsid w:val="00AC7034"/>
    <w:rsid w:val="00AE18D3"/>
    <w:rsid w:val="00AF1859"/>
    <w:rsid w:val="00AF3B60"/>
    <w:rsid w:val="00B0127C"/>
    <w:rsid w:val="00B05FCC"/>
    <w:rsid w:val="00B1247A"/>
    <w:rsid w:val="00B2327C"/>
    <w:rsid w:val="00B27FFD"/>
    <w:rsid w:val="00B52985"/>
    <w:rsid w:val="00B642E1"/>
    <w:rsid w:val="00B64CFF"/>
    <w:rsid w:val="00B87BE8"/>
    <w:rsid w:val="00BB396D"/>
    <w:rsid w:val="00BE3E03"/>
    <w:rsid w:val="00BF0870"/>
    <w:rsid w:val="00C11CE9"/>
    <w:rsid w:val="00C17546"/>
    <w:rsid w:val="00C2661E"/>
    <w:rsid w:val="00C44D5A"/>
    <w:rsid w:val="00C47C79"/>
    <w:rsid w:val="00C60EF3"/>
    <w:rsid w:val="00C754BE"/>
    <w:rsid w:val="00CA0538"/>
    <w:rsid w:val="00CA2DB6"/>
    <w:rsid w:val="00CA685A"/>
    <w:rsid w:val="00CB427C"/>
    <w:rsid w:val="00CC00BF"/>
    <w:rsid w:val="00CE4FC3"/>
    <w:rsid w:val="00D349D2"/>
    <w:rsid w:val="00D35D10"/>
    <w:rsid w:val="00D5172D"/>
    <w:rsid w:val="00D60254"/>
    <w:rsid w:val="00D6737A"/>
    <w:rsid w:val="00D82336"/>
    <w:rsid w:val="00D918CA"/>
    <w:rsid w:val="00D97593"/>
    <w:rsid w:val="00DB0096"/>
    <w:rsid w:val="00DE0E40"/>
    <w:rsid w:val="00DF7CF7"/>
    <w:rsid w:val="00E0376A"/>
    <w:rsid w:val="00E171AD"/>
    <w:rsid w:val="00EA2B37"/>
    <w:rsid w:val="00ED6FF2"/>
    <w:rsid w:val="00EE38CF"/>
    <w:rsid w:val="00EF008F"/>
    <w:rsid w:val="00EF025E"/>
    <w:rsid w:val="00F02805"/>
    <w:rsid w:val="00F16269"/>
    <w:rsid w:val="00F36FAD"/>
    <w:rsid w:val="00F47449"/>
    <w:rsid w:val="00F67750"/>
    <w:rsid w:val="00F67A6A"/>
    <w:rsid w:val="00F70CA3"/>
    <w:rsid w:val="00F7382A"/>
    <w:rsid w:val="00F81F0F"/>
    <w:rsid w:val="00F86AE7"/>
    <w:rsid w:val="00F97677"/>
    <w:rsid w:val="00FA6824"/>
    <w:rsid w:val="00FB0C49"/>
    <w:rsid w:val="00FD1FE8"/>
    <w:rsid w:val="00FD23E3"/>
    <w:rsid w:val="00FD6D03"/>
    <w:rsid w:val="00FE6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64EA0"/>
  <w15:docId w15:val="{EBAFFF12-A5FE-4661-B004-D46CDD598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750"/>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semiHidden/>
    <w:unhideWhenUsed/>
    <w:qFormat/>
    <w:rsid w:val="00F67750"/>
    <w:pPr>
      <w:keepNext/>
      <w:tabs>
        <w:tab w:val="left" w:pos="-720"/>
      </w:tabs>
      <w:suppressAutoHyphens/>
      <w:ind w:left="720" w:hanging="7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F67750"/>
    <w:rPr>
      <w:rFonts w:ascii="Times New Roman" w:eastAsia="Times New Roman" w:hAnsi="Times New Roman" w:cs="Times New Roman"/>
      <w:sz w:val="24"/>
      <w:szCs w:val="20"/>
    </w:rPr>
  </w:style>
  <w:style w:type="paragraph" w:styleId="ListParagraph">
    <w:name w:val="List Paragraph"/>
    <w:basedOn w:val="Normal"/>
    <w:uiPriority w:val="34"/>
    <w:qFormat/>
    <w:rsid w:val="00B0127C"/>
    <w:pPr>
      <w:ind w:left="720"/>
      <w:contextualSpacing/>
    </w:pPr>
  </w:style>
  <w:style w:type="paragraph" w:styleId="Header">
    <w:name w:val="header"/>
    <w:basedOn w:val="Normal"/>
    <w:link w:val="HeaderChar"/>
    <w:uiPriority w:val="99"/>
    <w:unhideWhenUsed/>
    <w:rsid w:val="00324B84"/>
    <w:pPr>
      <w:tabs>
        <w:tab w:val="center" w:pos="4680"/>
        <w:tab w:val="right" w:pos="9360"/>
      </w:tabs>
    </w:pPr>
  </w:style>
  <w:style w:type="character" w:customStyle="1" w:styleId="HeaderChar">
    <w:name w:val="Header Char"/>
    <w:basedOn w:val="DefaultParagraphFont"/>
    <w:link w:val="Header"/>
    <w:uiPriority w:val="99"/>
    <w:rsid w:val="00324B8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24B84"/>
    <w:pPr>
      <w:tabs>
        <w:tab w:val="center" w:pos="4680"/>
        <w:tab w:val="right" w:pos="9360"/>
      </w:tabs>
    </w:pPr>
  </w:style>
  <w:style w:type="character" w:customStyle="1" w:styleId="FooterChar">
    <w:name w:val="Footer Char"/>
    <w:basedOn w:val="DefaultParagraphFont"/>
    <w:link w:val="Footer"/>
    <w:uiPriority w:val="99"/>
    <w:rsid w:val="00324B84"/>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D133A"/>
    <w:rPr>
      <w:sz w:val="16"/>
      <w:szCs w:val="16"/>
    </w:rPr>
  </w:style>
  <w:style w:type="paragraph" w:styleId="CommentText">
    <w:name w:val="annotation text"/>
    <w:basedOn w:val="Normal"/>
    <w:link w:val="CommentTextChar"/>
    <w:uiPriority w:val="99"/>
    <w:unhideWhenUsed/>
    <w:rsid w:val="003D133A"/>
  </w:style>
  <w:style w:type="character" w:customStyle="1" w:styleId="CommentTextChar">
    <w:name w:val="Comment Text Char"/>
    <w:basedOn w:val="DefaultParagraphFont"/>
    <w:link w:val="CommentText"/>
    <w:uiPriority w:val="99"/>
    <w:rsid w:val="003D133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D133A"/>
    <w:rPr>
      <w:b/>
      <w:bCs/>
    </w:rPr>
  </w:style>
  <w:style w:type="character" w:customStyle="1" w:styleId="CommentSubjectChar">
    <w:name w:val="Comment Subject Char"/>
    <w:basedOn w:val="CommentTextChar"/>
    <w:link w:val="CommentSubject"/>
    <w:uiPriority w:val="99"/>
    <w:semiHidden/>
    <w:rsid w:val="003D133A"/>
    <w:rPr>
      <w:rFonts w:ascii="Times New Roman" w:eastAsia="Times New Roman" w:hAnsi="Times New Roman" w:cs="Times New Roman"/>
      <w:b/>
      <w:bCs/>
      <w:sz w:val="20"/>
      <w:szCs w:val="20"/>
    </w:rPr>
  </w:style>
  <w:style w:type="character" w:customStyle="1" w:styleId="num">
    <w:name w:val="num"/>
    <w:basedOn w:val="DefaultParagraphFont"/>
    <w:rsid w:val="003D133A"/>
  </w:style>
  <w:style w:type="character" w:styleId="Hyperlink">
    <w:name w:val="Hyperlink"/>
    <w:basedOn w:val="DefaultParagraphFont"/>
    <w:uiPriority w:val="99"/>
    <w:semiHidden/>
    <w:unhideWhenUsed/>
    <w:rsid w:val="003D133A"/>
    <w:rPr>
      <w:color w:val="0000FF"/>
      <w:u w:val="single"/>
    </w:rPr>
  </w:style>
  <w:style w:type="character" w:customStyle="1" w:styleId="ph">
    <w:name w:val="ph"/>
    <w:basedOn w:val="DefaultParagraphFont"/>
    <w:rsid w:val="007763C0"/>
  </w:style>
  <w:style w:type="character" w:customStyle="1" w:styleId="enumxml">
    <w:name w:val="enumxml"/>
    <w:basedOn w:val="DefaultParagraphFont"/>
    <w:rsid w:val="00776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30568">
      <w:bodyDiv w:val="1"/>
      <w:marLeft w:val="0"/>
      <w:marRight w:val="0"/>
      <w:marTop w:val="0"/>
      <w:marBottom w:val="0"/>
      <w:divBdr>
        <w:top w:val="none" w:sz="0" w:space="0" w:color="auto"/>
        <w:left w:val="none" w:sz="0" w:space="0" w:color="auto"/>
        <w:bottom w:val="none" w:sz="0" w:space="0" w:color="auto"/>
        <w:right w:val="none" w:sz="0" w:space="0" w:color="auto"/>
      </w:divBdr>
    </w:div>
    <w:div w:id="434794021">
      <w:bodyDiv w:val="1"/>
      <w:marLeft w:val="0"/>
      <w:marRight w:val="0"/>
      <w:marTop w:val="0"/>
      <w:marBottom w:val="0"/>
      <w:divBdr>
        <w:top w:val="none" w:sz="0" w:space="0" w:color="auto"/>
        <w:left w:val="none" w:sz="0" w:space="0" w:color="auto"/>
        <w:bottom w:val="none" w:sz="0" w:space="0" w:color="auto"/>
        <w:right w:val="none" w:sz="0" w:space="0" w:color="auto"/>
      </w:divBdr>
    </w:div>
    <w:div w:id="650254001">
      <w:bodyDiv w:val="1"/>
      <w:marLeft w:val="0"/>
      <w:marRight w:val="0"/>
      <w:marTop w:val="0"/>
      <w:marBottom w:val="0"/>
      <w:divBdr>
        <w:top w:val="none" w:sz="0" w:space="0" w:color="auto"/>
        <w:left w:val="none" w:sz="0" w:space="0" w:color="auto"/>
        <w:bottom w:val="none" w:sz="0" w:space="0" w:color="auto"/>
        <w:right w:val="none" w:sz="0" w:space="0" w:color="auto"/>
      </w:divBdr>
      <w:divsChild>
        <w:div w:id="751203604">
          <w:marLeft w:val="0"/>
          <w:marRight w:val="0"/>
          <w:marTop w:val="0"/>
          <w:marBottom w:val="0"/>
          <w:divBdr>
            <w:top w:val="none" w:sz="0" w:space="0" w:color="auto"/>
            <w:left w:val="none" w:sz="0" w:space="0" w:color="auto"/>
            <w:bottom w:val="none" w:sz="0" w:space="0" w:color="auto"/>
            <w:right w:val="none" w:sz="0" w:space="0" w:color="auto"/>
          </w:divBdr>
        </w:div>
      </w:divsChild>
    </w:div>
    <w:div w:id="772435897">
      <w:bodyDiv w:val="1"/>
      <w:marLeft w:val="0"/>
      <w:marRight w:val="0"/>
      <w:marTop w:val="0"/>
      <w:marBottom w:val="0"/>
      <w:divBdr>
        <w:top w:val="none" w:sz="0" w:space="0" w:color="auto"/>
        <w:left w:val="none" w:sz="0" w:space="0" w:color="auto"/>
        <w:bottom w:val="none" w:sz="0" w:space="0" w:color="auto"/>
        <w:right w:val="none" w:sz="0" w:space="0" w:color="auto"/>
      </w:divBdr>
    </w:div>
    <w:div w:id="933904966">
      <w:bodyDiv w:val="1"/>
      <w:marLeft w:val="0"/>
      <w:marRight w:val="0"/>
      <w:marTop w:val="0"/>
      <w:marBottom w:val="0"/>
      <w:divBdr>
        <w:top w:val="none" w:sz="0" w:space="0" w:color="auto"/>
        <w:left w:val="none" w:sz="0" w:space="0" w:color="auto"/>
        <w:bottom w:val="none" w:sz="0" w:space="0" w:color="auto"/>
        <w:right w:val="none" w:sz="0" w:space="0" w:color="auto"/>
      </w:divBdr>
    </w:div>
    <w:div w:id="1044989359">
      <w:bodyDiv w:val="1"/>
      <w:marLeft w:val="0"/>
      <w:marRight w:val="0"/>
      <w:marTop w:val="0"/>
      <w:marBottom w:val="0"/>
      <w:divBdr>
        <w:top w:val="none" w:sz="0" w:space="0" w:color="auto"/>
        <w:left w:val="none" w:sz="0" w:space="0" w:color="auto"/>
        <w:bottom w:val="none" w:sz="0" w:space="0" w:color="auto"/>
        <w:right w:val="none" w:sz="0" w:space="0" w:color="auto"/>
      </w:divBdr>
      <w:divsChild>
        <w:div w:id="1552963418">
          <w:marLeft w:val="0"/>
          <w:marRight w:val="0"/>
          <w:marTop w:val="0"/>
          <w:marBottom w:val="0"/>
          <w:divBdr>
            <w:top w:val="none" w:sz="0" w:space="0" w:color="auto"/>
            <w:left w:val="none" w:sz="0" w:space="0" w:color="auto"/>
            <w:bottom w:val="none" w:sz="0" w:space="0" w:color="auto"/>
            <w:right w:val="none" w:sz="0" w:space="0" w:color="auto"/>
          </w:divBdr>
        </w:div>
      </w:divsChild>
    </w:div>
    <w:div w:id="173489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4839085-0891-4c93-a0c2-8dd0de3c1e69">AMMXQW42HUEJ-1653437849-127</_dlc_DocId>
    <_dlc_DocIdUrl xmlns="74839085-0891-4c93-a0c2-8dd0de3c1e69">
      <Url>https://dvagov.sharepoint.com/sites/VHAProcurement/_layouts/15/DocIdRedir.aspx?ID=AMMXQW42HUEJ-1653437849-127</Url>
      <Description>AMMXQW42HUEJ-1653437849-127</Description>
    </_dlc_DocIdUrl>
    <_ip_UnifiedCompliancePolicyUIAction xmlns="http://schemas.microsoft.com/sharepoint/v3" xsi:nil="true"/>
    <Updated xmlns="11ebd68c-6752-49f7-8582-2161f1c117cf">true</Updated>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19C9F95573C44E8DF575F045343B63" ma:contentTypeVersion="97" ma:contentTypeDescription="Create a new document." ma:contentTypeScope="" ma:versionID="2ee9b58db4d105e917ab61b0ea40dfd2">
  <xsd:schema xmlns:xsd="http://www.w3.org/2001/XMLSchema" xmlns:xs="http://www.w3.org/2001/XMLSchema" xmlns:p="http://schemas.microsoft.com/office/2006/metadata/properties" xmlns:ns1="http://schemas.microsoft.com/sharepoint/v3" xmlns:ns2="11ebd68c-6752-49f7-8582-2161f1c117cf" xmlns:ns3="74839085-0891-4c93-a0c2-8dd0de3c1e69" targetNamespace="http://schemas.microsoft.com/office/2006/metadata/properties" ma:root="true" ma:fieldsID="cb7bdfd95013260a7f5e5eb78471ee84" ns1:_="" ns2:_="" ns3:_="">
    <xsd:import namespace="http://schemas.microsoft.com/sharepoint/v3"/>
    <xsd:import namespace="11ebd68c-6752-49f7-8582-2161f1c117cf"/>
    <xsd:import namespace="74839085-0891-4c93-a0c2-8dd0de3c1e69"/>
    <xsd:element name="properties">
      <xsd:complexType>
        <xsd:sequence>
          <xsd:element name="documentManagement">
            <xsd:complexType>
              <xsd:all>
                <xsd:element ref="ns2:Updated"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ebd68c-6752-49f7-8582-2161f1c117cf" elementFormDefault="qualified">
    <xsd:import namespace="http://schemas.microsoft.com/office/2006/documentManagement/types"/>
    <xsd:import namespace="http://schemas.microsoft.com/office/infopath/2007/PartnerControls"/>
    <xsd:element name="Updated" ma:index="4" nillable="true" ma:displayName="Updated" ma:default="1" ma:internalName="Updated" ma:readOnly="false">
      <xsd:simpleType>
        <xsd:restriction base="dms:Boolea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839085-0891-4c93-a0c2-8dd0de3c1e69"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dexed="true"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48017-E788-4619-BF51-81D955A15952}">
  <ds:schemaRefs>
    <ds:schemaRef ds:uri="http://schemas.microsoft.com/office/2006/metadata/properties"/>
    <ds:schemaRef ds:uri="http://schemas.microsoft.com/office/infopath/2007/PartnerControls"/>
    <ds:schemaRef ds:uri="74839085-0891-4c93-a0c2-8dd0de3c1e69"/>
    <ds:schemaRef ds:uri="http://schemas.microsoft.com/sharepoint/v3"/>
    <ds:schemaRef ds:uri="11ebd68c-6752-49f7-8582-2161f1c117cf"/>
  </ds:schemaRefs>
</ds:datastoreItem>
</file>

<file path=customXml/itemProps2.xml><?xml version="1.0" encoding="utf-8"?>
<ds:datastoreItem xmlns:ds="http://schemas.openxmlformats.org/officeDocument/2006/customXml" ds:itemID="{EE67634B-A528-4EE6-941D-A022563C9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1ebd68c-6752-49f7-8582-2161f1c117cf"/>
    <ds:schemaRef ds:uri="74839085-0891-4c93-a0c2-8dd0de3c1e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F3FB69-4AF6-4C6A-874E-5395D97F020A}">
  <ds:schemaRefs>
    <ds:schemaRef ds:uri="http://schemas.microsoft.com/sharepoint/v3/contenttype/forms"/>
  </ds:schemaRefs>
</ds:datastoreItem>
</file>

<file path=customXml/itemProps4.xml><?xml version="1.0" encoding="utf-8"?>
<ds:datastoreItem xmlns:ds="http://schemas.openxmlformats.org/officeDocument/2006/customXml" ds:itemID="{80848F28-C724-4AA1-B634-D0842A8EAE8D}">
  <ds:schemaRefs>
    <ds:schemaRef ds:uri="http://schemas.microsoft.com/sharepoint/events"/>
  </ds:schemaRefs>
</ds:datastoreItem>
</file>

<file path=customXml/itemProps5.xml><?xml version="1.0" encoding="utf-8"?>
<ds:datastoreItem xmlns:ds="http://schemas.openxmlformats.org/officeDocument/2006/customXml" ds:itemID="{07D922DF-D97D-475C-A6D6-E4D196378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Quarmby</dc:creator>
  <cp:lastModifiedBy>Henry, Natasha (CFM)</cp:lastModifiedBy>
  <cp:revision>2</cp:revision>
  <dcterms:created xsi:type="dcterms:W3CDTF">2023-02-27T21:24:00Z</dcterms:created>
  <dcterms:modified xsi:type="dcterms:W3CDTF">2023-02-27T21:24:00Z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0x0101002E19C9F95573C44E8DF575F045343B63</vt:lpwstr>
  </property>
  <property fmtid="{D5CDD505-2E9C-101B-9397-08002B2CF9AE}" pid="3" name="_dlc_DocIdItemGuid">
    <vt:lpwstr>f4006a2f-a8fb-41c5-a8c1-6d58137b8217</vt:lpwstr>
  </property>
  <property fmtid="{D5CDD505-2E9C-101B-9397-08002B2CF9AE}" pid="4" name="Order">
    <vt:r8>12700</vt:r8>
  </property>
  <property fmtid="{D5CDD505-2E9C-101B-9397-08002B2CF9AE}" pid="5" name="_ExtendedDescription">
    <vt:lpwstr/>
  </property>
</Properties>
</file>