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99" w:rsidRPr="00781EF4" w:rsidRDefault="00781EF4" w:rsidP="00B937E9">
      <w:pPr>
        <w:pStyle w:val="SCT"/>
      </w:pPr>
      <w:r w:rsidRPr="00781EF4">
        <w:t xml:space="preserve">SECTION </w:t>
      </w:r>
      <w:r w:rsidRPr="00781EF4">
        <w:rPr>
          <w:rStyle w:val="NUM"/>
        </w:rPr>
        <w:t>32 31 13</w:t>
      </w:r>
    </w:p>
    <w:p w:rsidR="007D7499" w:rsidRPr="00781EF4" w:rsidRDefault="007D7499" w:rsidP="00B937E9">
      <w:pPr>
        <w:pStyle w:val="SCT"/>
      </w:pPr>
      <w:r w:rsidRPr="00781EF4">
        <w:rPr>
          <w:rStyle w:val="NAM"/>
        </w:rPr>
        <w:t>CHAIN LINK FENCES AND GATES</w:t>
      </w:r>
    </w:p>
    <w:p w:rsidR="007D7499" w:rsidRPr="00781EF4" w:rsidRDefault="007D7499" w:rsidP="00447580">
      <w:pPr>
        <w:pStyle w:val="CMT"/>
      </w:pPr>
      <w:r w:rsidRPr="00781EF4">
        <w:t>SPEC WRITER NOTE</w:t>
      </w:r>
      <w:r w:rsidR="00781EF4" w:rsidRPr="00781EF4">
        <w:t>:</w:t>
      </w:r>
    </w:p>
    <w:p w:rsidR="007D7499" w:rsidRPr="00781EF4" w:rsidRDefault="00781EF4" w:rsidP="00447580">
      <w:pPr>
        <w:pStyle w:val="CMT"/>
      </w:pPr>
      <w:r>
        <w:t>1. Delete text between // ______ // not applicable to project. Edit remaining text to suit project.</w:t>
      </w:r>
    </w:p>
    <w:p w:rsidR="007D7499" w:rsidRPr="00781EF4" w:rsidRDefault="007D7499" w:rsidP="00B937E9">
      <w:pPr>
        <w:pStyle w:val="CMT"/>
      </w:pPr>
      <w:r w:rsidRPr="00781EF4">
        <w:t>2. Use this section in specifying permanent chain link fence. Specify temporary fencing, such as construction fence in Division 01.</w:t>
      </w:r>
    </w:p>
    <w:p w:rsidR="007D7499" w:rsidRPr="00781EF4" w:rsidRDefault="007D7499" w:rsidP="00B937E9">
      <w:pPr>
        <w:pStyle w:val="PRT"/>
      </w:pPr>
      <w:r w:rsidRPr="00781EF4">
        <w:t>GENERAL</w:t>
      </w:r>
    </w:p>
    <w:p w:rsidR="007D7499" w:rsidRPr="00781EF4" w:rsidRDefault="007D7499" w:rsidP="00447580">
      <w:pPr>
        <w:pStyle w:val="ART"/>
      </w:pPr>
      <w:r w:rsidRPr="00781EF4">
        <w:t>SUMMARY</w:t>
      </w:r>
    </w:p>
    <w:p w:rsidR="007D7499" w:rsidRPr="00781EF4" w:rsidRDefault="00781EF4" w:rsidP="00447580">
      <w:pPr>
        <w:pStyle w:val="PR1"/>
      </w:pPr>
      <w:r w:rsidRPr="00781EF4">
        <w:t>Section Includes:</w:t>
      </w:r>
    </w:p>
    <w:p w:rsidR="007D7499" w:rsidRPr="00781EF4" w:rsidRDefault="007D7499" w:rsidP="008D1F7E">
      <w:pPr>
        <w:pStyle w:val="PR2"/>
      </w:pPr>
      <w:r w:rsidRPr="00781EF4">
        <w:t>Chain link fence, gates and accessories.</w:t>
      </w:r>
    </w:p>
    <w:p w:rsidR="007D7499" w:rsidRPr="00781EF4" w:rsidRDefault="007D7499" w:rsidP="00447580">
      <w:pPr>
        <w:pStyle w:val="ART"/>
      </w:pPr>
      <w:r w:rsidRPr="00781EF4">
        <w:t>RELATED REQUIREMENTS</w:t>
      </w:r>
    </w:p>
    <w:p w:rsidR="007D7499" w:rsidRPr="00781EF4" w:rsidRDefault="007D7499" w:rsidP="00447580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Update and retain references only when specified elsewhere in this section.</w:t>
      </w:r>
    </w:p>
    <w:p w:rsidR="007D7499" w:rsidRPr="00781EF4" w:rsidRDefault="007D7499" w:rsidP="00030FAB">
      <w:pPr>
        <w:pStyle w:val="PR1"/>
      </w:pPr>
      <w:r w:rsidRPr="00781EF4">
        <w:t>Temporary Construction Fence</w:t>
      </w:r>
      <w:r w:rsidR="00781EF4" w:rsidRPr="00781EF4">
        <w:t>: Section 01 00 00</w:t>
      </w:r>
      <w:r w:rsidRPr="00781EF4">
        <w:t>, GENERAL REQUIREMENTS.</w:t>
      </w:r>
    </w:p>
    <w:p w:rsidR="007D7499" w:rsidRPr="00781EF4" w:rsidRDefault="007D7499" w:rsidP="00447580">
      <w:pPr>
        <w:pStyle w:val="PR1"/>
      </w:pPr>
      <w:r w:rsidRPr="00781EF4">
        <w:t>Fence Color</w:t>
      </w:r>
      <w:r w:rsidR="00781EF4" w:rsidRPr="00781EF4">
        <w:t>: Section 09 06 00</w:t>
      </w:r>
      <w:r w:rsidRPr="00781EF4">
        <w:t>, SCHEDULE FOR FINISHES.</w:t>
      </w:r>
    </w:p>
    <w:p w:rsidR="007D7499" w:rsidRPr="00781EF4" w:rsidRDefault="007D7499" w:rsidP="00184EAC">
      <w:pPr>
        <w:pStyle w:val="PR1"/>
      </w:pPr>
      <w:r w:rsidRPr="00781EF4">
        <w:t>Grounding</w:t>
      </w:r>
      <w:r w:rsidR="00781EF4" w:rsidRPr="00781EF4">
        <w:t>: Section 26 05 26</w:t>
      </w:r>
      <w:r w:rsidRPr="00781EF4">
        <w:t>, GROUNDING AND BONDING FOR ELECTRICAL SYSTEMS.</w:t>
      </w:r>
      <w:bookmarkStart w:id="0" w:name="_GoBack"/>
      <w:bookmarkEnd w:id="0"/>
    </w:p>
    <w:p w:rsidR="007D7499" w:rsidRPr="00781EF4" w:rsidRDefault="00781EF4" w:rsidP="00520EAE">
      <w:pPr>
        <w:pStyle w:val="PR1"/>
      </w:pPr>
      <w:r>
        <w:t>// Security fences: Section 32 31 </w:t>
      </w:r>
      <w:r w:rsidR="00FB785B">
        <w:t>40</w:t>
      </w:r>
      <w:r>
        <w:t xml:space="preserve">, </w:t>
      </w:r>
      <w:r w:rsidR="00FB785B">
        <w:t>HIGH</w:t>
      </w:r>
      <w:r>
        <w:t xml:space="preserve"> SECURITY FENCES AND GATES. //</w:t>
      </w:r>
    </w:p>
    <w:p w:rsidR="007D7499" w:rsidRPr="00781EF4" w:rsidRDefault="007D7499" w:rsidP="00184EAC">
      <w:pPr>
        <w:pStyle w:val="ART"/>
      </w:pPr>
      <w:r w:rsidRPr="00781EF4">
        <w:t>APPLICABLE PUBLICATIONS</w:t>
      </w:r>
    </w:p>
    <w:p w:rsidR="007D7499" w:rsidRPr="00781EF4" w:rsidRDefault="007D7499" w:rsidP="00447580">
      <w:pPr>
        <w:pStyle w:val="PR1"/>
      </w:pPr>
      <w:r w:rsidRPr="00781EF4">
        <w:t>Comply with references to extent specified in this section.</w:t>
      </w:r>
    </w:p>
    <w:p w:rsidR="007D7499" w:rsidRPr="00781EF4" w:rsidRDefault="00781EF4" w:rsidP="00447580">
      <w:pPr>
        <w:pStyle w:val="PR1"/>
      </w:pPr>
      <w:r w:rsidRPr="00781EF4">
        <w:t>ASTM </w:t>
      </w:r>
      <w:r w:rsidR="007D7499" w:rsidRPr="00781EF4">
        <w:t>International (ASTM)</w:t>
      </w:r>
      <w:r w:rsidRPr="00781EF4">
        <w:t>:</w:t>
      </w:r>
    </w:p>
    <w:p w:rsidR="007D7499" w:rsidRPr="00781EF4" w:rsidRDefault="007D7499" w:rsidP="00E75747">
      <w:pPr>
        <w:pStyle w:val="PR2"/>
      </w:pPr>
      <w:r w:rsidRPr="00781EF4">
        <w:t>A121</w:t>
      </w:r>
      <w:r w:rsidR="00781EF4" w:rsidRPr="00781EF4">
        <w:noBreakHyphen/>
      </w:r>
      <w:r w:rsidRPr="00781EF4">
        <w:t>13</w:t>
      </w:r>
      <w:r w:rsidR="00781EF4" w:rsidRPr="00781EF4">
        <w:t xml:space="preserve"> - </w:t>
      </w:r>
      <w:r w:rsidRPr="00781EF4">
        <w:t>Metallic Coated Carbon Steel Barbed Wire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A392</w:t>
      </w:r>
      <w:r w:rsidR="00781EF4" w:rsidRPr="00781EF4">
        <w:noBreakHyphen/>
      </w:r>
      <w:r w:rsidRPr="00781EF4">
        <w:t>11a</w:t>
      </w:r>
      <w:r w:rsidR="00781EF4" w:rsidRPr="00781EF4">
        <w:t xml:space="preserve"> - </w:t>
      </w:r>
      <w:r w:rsidRPr="00781EF4">
        <w:t>Zinc</w:t>
      </w:r>
      <w:r w:rsidR="00781EF4" w:rsidRPr="00781EF4">
        <w:noBreakHyphen/>
      </w:r>
      <w:r w:rsidRPr="00781EF4">
        <w:t>Coated Steel Chain</w:t>
      </w:r>
      <w:r w:rsidR="00781EF4" w:rsidRPr="00781EF4">
        <w:noBreakHyphen/>
      </w:r>
      <w:r w:rsidRPr="00781EF4">
        <w:t>Link Fence Fabric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A491</w:t>
      </w:r>
      <w:r w:rsidR="00781EF4" w:rsidRPr="00781EF4">
        <w:noBreakHyphen/>
      </w:r>
      <w:r w:rsidRPr="00781EF4">
        <w:t>11</w:t>
      </w:r>
      <w:r w:rsidR="00781EF4" w:rsidRPr="00781EF4">
        <w:t xml:space="preserve"> - </w:t>
      </w:r>
      <w:r w:rsidRPr="00781EF4">
        <w:t>Aluminum Coated Steel Chain Link Fence Fabric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A817</w:t>
      </w:r>
      <w:r w:rsidR="00781EF4" w:rsidRPr="00781EF4">
        <w:noBreakHyphen/>
      </w:r>
      <w:r w:rsidRPr="00781EF4">
        <w:t>12</w:t>
      </w:r>
      <w:r w:rsidR="00781EF4" w:rsidRPr="00781EF4">
        <w:t xml:space="preserve"> - </w:t>
      </w:r>
      <w:r w:rsidRPr="00781EF4">
        <w:t>Metal</w:t>
      </w:r>
      <w:r w:rsidR="00781EF4" w:rsidRPr="00781EF4">
        <w:noBreakHyphen/>
      </w:r>
      <w:r w:rsidRPr="00781EF4">
        <w:t>Coated Steel Wire for Chain</w:t>
      </w:r>
      <w:r w:rsidR="00781EF4" w:rsidRPr="00781EF4">
        <w:noBreakHyphen/>
      </w:r>
      <w:r w:rsidRPr="00781EF4">
        <w:t xml:space="preserve">Link Fence Fabric and </w:t>
      </w:r>
      <w:proofErr w:type="spellStart"/>
      <w:r w:rsidRPr="00781EF4">
        <w:t>Marcelled</w:t>
      </w:r>
      <w:proofErr w:type="spellEnd"/>
      <w:r w:rsidRPr="00781EF4">
        <w:t xml:space="preserve"> Tension Wire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B429</w:t>
      </w:r>
      <w:r w:rsidR="00781EF4" w:rsidRPr="00781EF4">
        <w:t xml:space="preserve"> - </w:t>
      </w:r>
      <w:r w:rsidRPr="00781EF4">
        <w:t>Aluminum</w:t>
      </w:r>
      <w:r w:rsidR="00781EF4" w:rsidRPr="00781EF4">
        <w:noBreakHyphen/>
      </w:r>
      <w:r w:rsidRPr="00781EF4">
        <w:t>Alloy Extruded Structural Pipe and Tube.</w:t>
      </w:r>
    </w:p>
    <w:p w:rsidR="007D7499" w:rsidRPr="00781EF4" w:rsidRDefault="007D7499" w:rsidP="00E75747">
      <w:pPr>
        <w:pStyle w:val="PR2"/>
      </w:pPr>
      <w:r w:rsidRPr="00781EF4">
        <w:t>F567</w:t>
      </w:r>
      <w:r w:rsidR="00781EF4" w:rsidRPr="00781EF4">
        <w:noBreakHyphen/>
      </w:r>
      <w:r w:rsidRPr="00781EF4">
        <w:t>14a</w:t>
      </w:r>
      <w:r w:rsidR="00781EF4" w:rsidRPr="00781EF4">
        <w:t xml:space="preserve"> - </w:t>
      </w:r>
      <w:r w:rsidRPr="00781EF4">
        <w:t>Installation of Chain</w:t>
      </w:r>
      <w:r w:rsidR="00781EF4" w:rsidRPr="00781EF4">
        <w:noBreakHyphen/>
      </w:r>
      <w:r w:rsidRPr="00781EF4">
        <w:t>Link Fence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F626</w:t>
      </w:r>
      <w:r w:rsidR="00781EF4" w:rsidRPr="00781EF4">
        <w:noBreakHyphen/>
      </w:r>
      <w:r w:rsidRPr="00781EF4">
        <w:t>14</w:t>
      </w:r>
      <w:r w:rsidR="00781EF4" w:rsidRPr="00781EF4">
        <w:t xml:space="preserve"> - </w:t>
      </w:r>
      <w:r w:rsidRPr="00781EF4">
        <w:t>Fence Fittings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F668</w:t>
      </w:r>
      <w:r w:rsidR="00781EF4" w:rsidRPr="00781EF4">
        <w:noBreakHyphen/>
      </w:r>
      <w:r w:rsidRPr="00781EF4">
        <w:t>11</w:t>
      </w:r>
      <w:r w:rsidR="00781EF4" w:rsidRPr="00781EF4">
        <w:t xml:space="preserve"> - </w:t>
      </w:r>
      <w:r w:rsidRPr="00781EF4">
        <w:t>Polyvinyl Chloride (PVC) and Other Organic Polymer</w:t>
      </w:r>
      <w:r w:rsidR="00781EF4" w:rsidRPr="00781EF4">
        <w:noBreakHyphen/>
      </w:r>
      <w:r w:rsidRPr="00781EF4">
        <w:t>Coated Steel Chain Link Fence Fabric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F900</w:t>
      </w:r>
      <w:r w:rsidR="00781EF4" w:rsidRPr="00781EF4">
        <w:noBreakHyphen/>
      </w:r>
      <w:r w:rsidRPr="00781EF4">
        <w:t>11</w:t>
      </w:r>
      <w:r w:rsidR="00781EF4" w:rsidRPr="00781EF4">
        <w:t xml:space="preserve"> - </w:t>
      </w:r>
      <w:r w:rsidRPr="00781EF4">
        <w:t>Industrial and Commercial Swing Gates.</w:t>
      </w:r>
    </w:p>
    <w:p w:rsidR="007D7499" w:rsidRPr="00781EF4" w:rsidRDefault="007D7499" w:rsidP="00E75747">
      <w:pPr>
        <w:pStyle w:val="PR2"/>
      </w:pPr>
      <w:r w:rsidRPr="00781EF4">
        <w:lastRenderedPageBreak/>
        <w:t>F1184</w:t>
      </w:r>
      <w:r w:rsidR="00781EF4" w:rsidRPr="00781EF4">
        <w:noBreakHyphen/>
      </w:r>
      <w:r w:rsidRPr="00781EF4">
        <w:t>16</w:t>
      </w:r>
      <w:r w:rsidR="00781EF4" w:rsidRPr="00781EF4">
        <w:t xml:space="preserve"> - </w:t>
      </w:r>
      <w:r w:rsidRPr="00781EF4">
        <w:t>Industrial and Commercial Horizontal Slide Gates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F1664</w:t>
      </w:r>
      <w:r w:rsidR="00781EF4" w:rsidRPr="00781EF4">
        <w:noBreakHyphen/>
      </w:r>
      <w:proofErr w:type="gramStart"/>
      <w:r w:rsidRPr="00781EF4">
        <w:t>08(</w:t>
      </w:r>
      <w:proofErr w:type="gramEnd"/>
      <w:r w:rsidRPr="00781EF4">
        <w:t>2013)</w:t>
      </w:r>
      <w:r w:rsidR="00781EF4" w:rsidRPr="00781EF4">
        <w:t xml:space="preserve"> - </w:t>
      </w:r>
      <w:r w:rsidRPr="00781EF4">
        <w:t>Polyvinyl Chloride (PVC) and Other Conforming Organic Polymer Coated Steel Tension Wire used with Chain Link Fence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F1665</w:t>
      </w:r>
      <w:r w:rsidR="00781EF4" w:rsidRPr="00781EF4">
        <w:noBreakHyphen/>
      </w:r>
      <w:proofErr w:type="gramStart"/>
      <w:r w:rsidRPr="00781EF4">
        <w:t>08(</w:t>
      </w:r>
      <w:proofErr w:type="gramEnd"/>
      <w:r w:rsidRPr="00781EF4">
        <w:t>2013)</w:t>
      </w:r>
      <w:r w:rsidR="00781EF4" w:rsidRPr="00781EF4">
        <w:t xml:space="preserve"> - </w:t>
      </w:r>
      <w:r w:rsidRPr="00781EF4">
        <w:t>Polyvinyl Chloride (PVC) and Other Conforming Organic Polymer Coated Steel Barbed Wire used with Chain Link Fence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F2200</w:t>
      </w:r>
      <w:r w:rsidR="00781EF4" w:rsidRPr="00781EF4">
        <w:noBreakHyphen/>
      </w:r>
      <w:r w:rsidRPr="00781EF4">
        <w:t>14</w:t>
      </w:r>
      <w:r w:rsidR="00781EF4" w:rsidRPr="00781EF4">
        <w:t xml:space="preserve"> - </w:t>
      </w:r>
      <w:r w:rsidRPr="00781EF4">
        <w:t>Automated Vehicular Gate Construction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F1043</w:t>
      </w:r>
      <w:r w:rsidR="00781EF4" w:rsidRPr="00781EF4">
        <w:noBreakHyphen/>
      </w:r>
      <w:r w:rsidRPr="00781EF4">
        <w:t>16</w:t>
      </w:r>
      <w:r w:rsidR="00781EF4" w:rsidRPr="00781EF4">
        <w:t xml:space="preserve"> - </w:t>
      </w:r>
      <w:r w:rsidRPr="00781EF4">
        <w:t>Strength and Protective Coatings on Steel Industrial Fence Framework</w:t>
      </w:r>
      <w:r w:rsidR="00976AC5" w:rsidRPr="00781EF4">
        <w:t>.</w:t>
      </w:r>
    </w:p>
    <w:p w:rsidR="007D7499" w:rsidRPr="00781EF4" w:rsidRDefault="007D7499" w:rsidP="00E75747">
      <w:pPr>
        <w:pStyle w:val="PR2"/>
      </w:pPr>
      <w:r w:rsidRPr="00781EF4">
        <w:t>F1083</w:t>
      </w:r>
      <w:r w:rsidR="00781EF4" w:rsidRPr="00781EF4">
        <w:noBreakHyphen/>
      </w:r>
      <w:r w:rsidRPr="00781EF4">
        <w:t>16</w:t>
      </w:r>
      <w:r w:rsidR="00781EF4" w:rsidRPr="00781EF4">
        <w:t xml:space="preserve"> - </w:t>
      </w:r>
      <w:r w:rsidRPr="00781EF4">
        <w:t xml:space="preserve">Pipe, Steel, </w:t>
      </w:r>
      <w:proofErr w:type="gramStart"/>
      <w:r w:rsidRPr="00781EF4">
        <w:t>Hot</w:t>
      </w:r>
      <w:proofErr w:type="gramEnd"/>
      <w:r w:rsidR="00781EF4" w:rsidRPr="00781EF4">
        <w:noBreakHyphen/>
      </w:r>
      <w:r w:rsidRPr="00781EF4">
        <w:t>Dipped Zinc</w:t>
      </w:r>
      <w:r w:rsidR="00781EF4" w:rsidRPr="00781EF4">
        <w:noBreakHyphen/>
      </w:r>
      <w:r w:rsidRPr="00781EF4">
        <w:t>Coated (Galvanized) Welded, for Fence Structures.</w:t>
      </w:r>
    </w:p>
    <w:p w:rsidR="007D7499" w:rsidRPr="00781EF4" w:rsidRDefault="007D7499" w:rsidP="00E75747">
      <w:pPr>
        <w:pStyle w:val="PR1"/>
      </w:pPr>
      <w:r w:rsidRPr="00781EF4">
        <w:t>Chain Link Fence Manufacturing Institute (CLFMI)</w:t>
      </w:r>
      <w:r w:rsidR="00781EF4" w:rsidRPr="00781EF4">
        <w:t>:</w:t>
      </w:r>
    </w:p>
    <w:p w:rsidR="007D7499" w:rsidRPr="00781EF4" w:rsidRDefault="007D7499" w:rsidP="00E75747">
      <w:pPr>
        <w:pStyle w:val="PR2"/>
      </w:pPr>
      <w:r w:rsidRPr="00781EF4">
        <w:t>Product Manual.</w:t>
      </w:r>
    </w:p>
    <w:p w:rsidR="007D7499" w:rsidRPr="00781EF4" w:rsidRDefault="007D7499" w:rsidP="00447580">
      <w:pPr>
        <w:pStyle w:val="PR1"/>
      </w:pPr>
      <w:r w:rsidRPr="00781EF4">
        <w:t>Federal Specifications (Fed. Spec.)</w:t>
      </w:r>
      <w:r w:rsidR="00781EF4" w:rsidRPr="00781EF4">
        <w:t>:</w:t>
      </w:r>
    </w:p>
    <w:p w:rsidR="007D7499" w:rsidRPr="00781EF4" w:rsidDel="00E82242" w:rsidRDefault="007D7499" w:rsidP="00E75747">
      <w:pPr>
        <w:pStyle w:val="PR2"/>
      </w:pPr>
      <w:r w:rsidRPr="00781EF4" w:rsidDel="00E82242">
        <w:t>FF</w:t>
      </w:r>
      <w:r w:rsidR="00781EF4" w:rsidRPr="00781EF4">
        <w:noBreakHyphen/>
      </w:r>
      <w:r w:rsidRPr="00781EF4" w:rsidDel="00E82242">
        <w:t>P</w:t>
      </w:r>
      <w:r w:rsidR="00781EF4" w:rsidRPr="00781EF4">
        <w:noBreakHyphen/>
      </w:r>
      <w:r w:rsidRPr="00781EF4" w:rsidDel="00E82242">
        <w:t>110J</w:t>
      </w:r>
      <w:r w:rsidR="00781EF4" w:rsidRPr="00781EF4">
        <w:t xml:space="preserve"> - </w:t>
      </w:r>
      <w:r w:rsidRPr="00781EF4" w:rsidDel="00E82242">
        <w:t>Padlock, Changeable Combination</w:t>
      </w:r>
      <w:r w:rsidR="00976AC5" w:rsidRPr="00781EF4">
        <w:t>.</w:t>
      </w:r>
    </w:p>
    <w:p w:rsidR="007D7499" w:rsidRPr="00781EF4" w:rsidRDefault="007D7499" w:rsidP="00447580">
      <w:pPr>
        <w:pStyle w:val="PR1"/>
      </w:pPr>
      <w:r w:rsidRPr="00781EF4">
        <w:t>Master Painters Institute (MPI)</w:t>
      </w:r>
      <w:r w:rsidR="00781EF4" w:rsidRPr="00781EF4">
        <w:t>:</w:t>
      </w:r>
    </w:p>
    <w:p w:rsidR="007D7499" w:rsidRPr="00781EF4" w:rsidRDefault="007D7499" w:rsidP="00447580">
      <w:pPr>
        <w:pStyle w:val="PR2"/>
      </w:pPr>
      <w:r w:rsidRPr="00781EF4">
        <w:t>No. 18</w:t>
      </w:r>
      <w:r w:rsidR="00781EF4" w:rsidRPr="00781EF4">
        <w:t xml:space="preserve"> - </w:t>
      </w:r>
      <w:r w:rsidRPr="00781EF4">
        <w:t>Primer, Zinc Rich, Organic.</w:t>
      </w:r>
    </w:p>
    <w:p w:rsidR="007D7499" w:rsidRPr="00781EF4" w:rsidRDefault="007D7499" w:rsidP="00184EAC">
      <w:pPr>
        <w:pStyle w:val="ART"/>
      </w:pPr>
      <w:r w:rsidRPr="00781EF4">
        <w:t>SUBMITTALS</w:t>
      </w:r>
    </w:p>
    <w:p w:rsidR="007D7499" w:rsidRPr="00781EF4" w:rsidRDefault="007D7499" w:rsidP="00447580">
      <w:pPr>
        <w:pStyle w:val="PR1"/>
      </w:pPr>
      <w:r w:rsidRPr="00781EF4">
        <w:t>Submittal Procedures</w:t>
      </w:r>
      <w:r w:rsidR="00781EF4" w:rsidRPr="00781EF4">
        <w:t>: Section 01 33 23</w:t>
      </w:r>
      <w:r w:rsidRPr="00781EF4">
        <w:t>, SHOP DRAWINGS, PRODUCT DATA, AND SAMPLES.</w:t>
      </w:r>
    </w:p>
    <w:p w:rsidR="007D7499" w:rsidRPr="00781EF4" w:rsidRDefault="007D7499" w:rsidP="00447580">
      <w:pPr>
        <w:pStyle w:val="PR1"/>
      </w:pPr>
      <w:r w:rsidRPr="00781EF4">
        <w:t>Submittal Drawings</w:t>
      </w:r>
      <w:r w:rsidR="00781EF4" w:rsidRPr="00781EF4">
        <w:t>:</w:t>
      </w:r>
    </w:p>
    <w:p w:rsidR="007D7499" w:rsidRPr="00781EF4" w:rsidRDefault="007D7499" w:rsidP="00447580">
      <w:pPr>
        <w:pStyle w:val="PR2"/>
      </w:pPr>
      <w:r w:rsidRPr="00781EF4">
        <w:t>Show size, configuration, and fabrication and installation details.</w:t>
      </w:r>
    </w:p>
    <w:p w:rsidR="007D7499" w:rsidRPr="00781EF4" w:rsidRDefault="007D7499" w:rsidP="00447580">
      <w:pPr>
        <w:pStyle w:val="PR1"/>
      </w:pPr>
      <w:r w:rsidRPr="00781EF4">
        <w:t>Manufacturer's Literature and Data</w:t>
      </w:r>
      <w:r w:rsidR="00781EF4" w:rsidRPr="00781EF4">
        <w:t>:</w:t>
      </w:r>
    </w:p>
    <w:p w:rsidR="007D7499" w:rsidRPr="00781EF4" w:rsidRDefault="007D7499" w:rsidP="00447580">
      <w:pPr>
        <w:pStyle w:val="PR2"/>
      </w:pPr>
      <w:r w:rsidRPr="00781EF4">
        <w:t>Description of each product.</w:t>
      </w:r>
    </w:p>
    <w:p w:rsidR="007D7499" w:rsidRPr="00781EF4" w:rsidRDefault="007D7499" w:rsidP="00447580">
      <w:pPr>
        <w:pStyle w:val="PR2"/>
      </w:pPr>
      <w:r w:rsidRPr="00781EF4">
        <w:t>Installation instructions.</w:t>
      </w:r>
    </w:p>
    <w:p w:rsidR="007D7499" w:rsidRPr="00781EF4" w:rsidRDefault="007D7499" w:rsidP="008D1F7E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Alignment Certification requirement is for property line fencing or similar purpose requiring accurate alignment.</w:t>
      </w:r>
    </w:p>
    <w:p w:rsidR="007D7499" w:rsidRPr="00781EF4" w:rsidRDefault="00781EF4" w:rsidP="00447580">
      <w:pPr>
        <w:pStyle w:val="PR1"/>
      </w:pPr>
      <w:r>
        <w:t>Certificates: Certify // each product complies // products comply // with specifications.</w:t>
      </w:r>
    </w:p>
    <w:p w:rsidR="007D7499" w:rsidRPr="00781EF4" w:rsidRDefault="007D7499" w:rsidP="00447580">
      <w:pPr>
        <w:pStyle w:val="PR2"/>
      </w:pPr>
      <w:r w:rsidRPr="00781EF4">
        <w:t>Fence alignment.</w:t>
      </w:r>
    </w:p>
    <w:p w:rsidR="007D7499" w:rsidRPr="00781EF4" w:rsidRDefault="007D7499" w:rsidP="00447580">
      <w:pPr>
        <w:pStyle w:val="PR2"/>
      </w:pPr>
      <w:r w:rsidRPr="00781EF4">
        <w:t>Zinc</w:t>
      </w:r>
      <w:r w:rsidR="00781EF4" w:rsidRPr="00781EF4">
        <w:noBreakHyphen/>
      </w:r>
      <w:r w:rsidRPr="00781EF4">
        <w:t>coating.</w:t>
      </w:r>
    </w:p>
    <w:p w:rsidR="007D7499" w:rsidRPr="00781EF4" w:rsidRDefault="007D7499" w:rsidP="00447580">
      <w:pPr>
        <w:pStyle w:val="PR1"/>
      </w:pPr>
      <w:r w:rsidRPr="00781EF4">
        <w:t>Qualifications</w:t>
      </w:r>
      <w:r w:rsidR="00781EF4" w:rsidRPr="00781EF4">
        <w:t xml:space="preserve">: </w:t>
      </w:r>
      <w:r w:rsidRPr="00781EF4">
        <w:t>Substantiate qualifications comply with specifications.</w:t>
      </w:r>
    </w:p>
    <w:p w:rsidR="007D7499" w:rsidRPr="00781EF4" w:rsidRDefault="00781EF4" w:rsidP="00447580">
      <w:pPr>
        <w:pStyle w:val="PR2"/>
      </w:pPr>
      <w:r>
        <w:t>Manufacturer // with project experience list //.</w:t>
      </w:r>
    </w:p>
    <w:p w:rsidR="007D7499" w:rsidRPr="00781EF4" w:rsidRDefault="00781EF4" w:rsidP="00447580">
      <w:pPr>
        <w:pStyle w:val="PR2"/>
      </w:pPr>
      <w:r>
        <w:t>Installer // with project experience list //.</w:t>
      </w:r>
    </w:p>
    <w:p w:rsidR="007D7499" w:rsidRPr="00781EF4" w:rsidRDefault="007D7499" w:rsidP="00447580">
      <w:pPr>
        <w:pStyle w:val="ART"/>
      </w:pPr>
      <w:r w:rsidRPr="00781EF4">
        <w:lastRenderedPageBreak/>
        <w:t>QUALITY ASSURANCE</w:t>
      </w:r>
    </w:p>
    <w:p w:rsidR="007D7499" w:rsidRPr="00781EF4" w:rsidRDefault="007D7499" w:rsidP="00447580">
      <w:pPr>
        <w:pStyle w:val="PR1"/>
      </w:pPr>
      <w:r w:rsidRPr="00781EF4">
        <w:t>Manufacturer Qualifications</w:t>
      </w:r>
      <w:r w:rsidR="00781EF4" w:rsidRPr="00781EF4">
        <w:t>:</w:t>
      </w:r>
    </w:p>
    <w:p w:rsidR="007D7499" w:rsidRPr="00781EF4" w:rsidRDefault="007D7499" w:rsidP="00447580">
      <w:pPr>
        <w:pStyle w:val="PR2"/>
      </w:pPr>
      <w:r w:rsidRPr="00781EF4">
        <w:t>Regularly manufactures specified products.</w:t>
      </w:r>
    </w:p>
    <w:p w:rsidR="007D7499" w:rsidRPr="00781EF4" w:rsidRDefault="007D7499" w:rsidP="00447580">
      <w:pPr>
        <w:pStyle w:val="PR2"/>
      </w:pPr>
      <w:r w:rsidRPr="00781EF4">
        <w:t>Manufactured specified products with satisfactory service on five similar installations for minimum five years.</w:t>
      </w:r>
    </w:p>
    <w:p w:rsidR="007D7499" w:rsidRPr="00781EF4" w:rsidRDefault="00781EF4" w:rsidP="00447580">
      <w:pPr>
        <w:pStyle w:val="PR3"/>
      </w:pPr>
      <w:r>
        <w:t>// Project Experience List: Provide contact names and addresses for completed projects. //</w:t>
      </w:r>
    </w:p>
    <w:p w:rsidR="007D7499" w:rsidRPr="00781EF4" w:rsidRDefault="007D7499" w:rsidP="00447580">
      <w:pPr>
        <w:pStyle w:val="PR1"/>
      </w:pPr>
      <w:r w:rsidRPr="00781EF4">
        <w:t>Installer Qualifications</w:t>
      </w:r>
      <w:r w:rsidR="00781EF4" w:rsidRPr="00781EF4">
        <w:t>:</w:t>
      </w:r>
    </w:p>
    <w:p w:rsidR="007D7499" w:rsidRPr="00781EF4" w:rsidRDefault="007D7499" w:rsidP="00447580">
      <w:pPr>
        <w:pStyle w:val="PR2"/>
      </w:pPr>
      <w:r w:rsidRPr="00781EF4">
        <w:t>Regularly installs specified products.</w:t>
      </w:r>
    </w:p>
    <w:p w:rsidR="007D7499" w:rsidRPr="00781EF4" w:rsidRDefault="007D7499" w:rsidP="00447580">
      <w:pPr>
        <w:pStyle w:val="PR2"/>
      </w:pPr>
      <w:r w:rsidRPr="00781EF4">
        <w:t>Installed specified products with satisfactory service on five similar installations for minimum five years.</w:t>
      </w:r>
    </w:p>
    <w:p w:rsidR="007D7499" w:rsidRPr="00781EF4" w:rsidRDefault="00781EF4" w:rsidP="00447580">
      <w:pPr>
        <w:pStyle w:val="PR3"/>
      </w:pPr>
      <w:r>
        <w:t>// Project Experience List: Provide contact names and addresses for completed projects. //</w:t>
      </w:r>
    </w:p>
    <w:p w:rsidR="007D7499" w:rsidRPr="00781EF4" w:rsidRDefault="00781EF4" w:rsidP="00447580">
      <w:pPr>
        <w:pStyle w:val="PR1"/>
      </w:pPr>
      <w:r>
        <w:t>Welders and Welding Procedures Qualifications: // AWS D1.1/D1.1M. // AWS D1.3/D1.3M. //</w:t>
      </w:r>
    </w:p>
    <w:p w:rsidR="007D7499" w:rsidRPr="00781EF4" w:rsidRDefault="007D7499" w:rsidP="00447580">
      <w:pPr>
        <w:pStyle w:val="ART"/>
      </w:pPr>
      <w:r w:rsidRPr="00781EF4">
        <w:t>DELIVERY</w:t>
      </w:r>
    </w:p>
    <w:p w:rsidR="007D7499" w:rsidRPr="00781EF4" w:rsidRDefault="007D7499" w:rsidP="00447580">
      <w:pPr>
        <w:pStyle w:val="PR1"/>
      </w:pPr>
      <w:r w:rsidRPr="00781EF4">
        <w:t>Deliver products in manufacturer's original sealed packaging.</w:t>
      </w:r>
    </w:p>
    <w:p w:rsidR="007D7499" w:rsidRPr="00781EF4" w:rsidRDefault="00781EF4" w:rsidP="00447580">
      <w:pPr>
        <w:pStyle w:val="PR1"/>
      </w:pPr>
      <w:r>
        <w:t>Mark packaging, legibly. Indicate manufacturer's name or brand, type, // color, // production run number, and manufacture date.</w:t>
      </w:r>
    </w:p>
    <w:p w:rsidR="007D7499" w:rsidRPr="00781EF4" w:rsidRDefault="007D7499" w:rsidP="00447580">
      <w:pPr>
        <w:pStyle w:val="PR1"/>
      </w:pPr>
      <w:r w:rsidRPr="00781EF4">
        <w:t>Before installation, return or dispose of products within distorted, damaged, or opened packaging.</w:t>
      </w:r>
    </w:p>
    <w:p w:rsidR="007D7499" w:rsidRPr="00781EF4" w:rsidRDefault="007D7499" w:rsidP="00447580">
      <w:pPr>
        <w:pStyle w:val="ART"/>
      </w:pPr>
      <w:r w:rsidRPr="00781EF4">
        <w:t>STORAGE AND HANDLING</w:t>
      </w:r>
    </w:p>
    <w:p w:rsidR="007D7499" w:rsidRPr="00781EF4" w:rsidRDefault="007D7499" w:rsidP="00447580">
      <w:pPr>
        <w:pStyle w:val="PR1"/>
      </w:pPr>
      <w:r w:rsidRPr="00781EF4">
        <w:t>Protect products from damage during handling and construction operations.</w:t>
      </w:r>
    </w:p>
    <w:p w:rsidR="007D7499" w:rsidRPr="00781EF4" w:rsidRDefault="007D7499" w:rsidP="00447580">
      <w:pPr>
        <w:pStyle w:val="ART"/>
      </w:pPr>
      <w:r w:rsidRPr="00781EF4">
        <w:t>WARRANTY</w:t>
      </w:r>
    </w:p>
    <w:p w:rsidR="007D7499" w:rsidRPr="00781EF4" w:rsidRDefault="007D7499" w:rsidP="00447580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Always retain construction warranty. FAR includes Contractor's one year labor and material warranty.</w:t>
      </w:r>
    </w:p>
    <w:p w:rsidR="007D7499" w:rsidRPr="00781EF4" w:rsidRDefault="007D7499" w:rsidP="00447580">
      <w:pPr>
        <w:pStyle w:val="PR1"/>
      </w:pPr>
      <w:r w:rsidRPr="00781EF4">
        <w:t>Construction Warranty</w:t>
      </w:r>
      <w:r w:rsidR="00781EF4" w:rsidRPr="00781EF4">
        <w:t xml:space="preserve">: </w:t>
      </w:r>
      <w:r w:rsidRPr="00781EF4">
        <w:t>FAR clause 52.246</w:t>
      </w:r>
      <w:r w:rsidR="00781EF4" w:rsidRPr="00781EF4">
        <w:noBreakHyphen/>
      </w:r>
      <w:r w:rsidRPr="00781EF4">
        <w:t>21, "Warranty of Construction."</w:t>
      </w:r>
    </w:p>
    <w:p w:rsidR="007D7499" w:rsidRPr="00781EF4" w:rsidRDefault="007D7499" w:rsidP="00B937E9">
      <w:pPr>
        <w:pStyle w:val="PRT"/>
      </w:pPr>
      <w:r w:rsidRPr="00781EF4">
        <w:t>PRODUCTS</w:t>
      </w:r>
    </w:p>
    <w:p w:rsidR="007D7499" w:rsidRPr="00781EF4" w:rsidRDefault="007D7499" w:rsidP="00447580">
      <w:pPr>
        <w:pStyle w:val="ART"/>
      </w:pPr>
      <w:r w:rsidRPr="00781EF4">
        <w:t>PRODUCTS</w:t>
      </w:r>
      <w:r w:rsidR="00781EF4" w:rsidRPr="00781EF4">
        <w:t xml:space="preserve"> - </w:t>
      </w:r>
      <w:r w:rsidRPr="00781EF4">
        <w:t>GENERAL</w:t>
      </w:r>
    </w:p>
    <w:p w:rsidR="007D7499" w:rsidRPr="00781EF4" w:rsidRDefault="007D7499" w:rsidP="00447580">
      <w:pPr>
        <w:pStyle w:val="PR1"/>
      </w:pPr>
      <w:r w:rsidRPr="00781EF4">
        <w:t>Basis of Design</w:t>
      </w:r>
      <w:r w:rsidR="00781EF4" w:rsidRPr="00781EF4">
        <w:t>: Section 09 06 00</w:t>
      </w:r>
      <w:r w:rsidRPr="00781EF4">
        <w:t>, SCHEDULE FOR FINISHES.</w:t>
      </w:r>
    </w:p>
    <w:p w:rsidR="007D7499" w:rsidRPr="00781EF4" w:rsidRDefault="007D7499" w:rsidP="00447580">
      <w:pPr>
        <w:pStyle w:val="PR1"/>
      </w:pPr>
      <w:r w:rsidRPr="00781EF4">
        <w:t>Provide fences and gates from one manufacturer.</w:t>
      </w:r>
    </w:p>
    <w:p w:rsidR="007D7499" w:rsidRPr="00781EF4" w:rsidRDefault="007D7499" w:rsidP="0051261F">
      <w:pPr>
        <w:pStyle w:val="ART"/>
      </w:pPr>
      <w:r w:rsidRPr="00781EF4">
        <w:t>CHAIN</w:t>
      </w:r>
      <w:r w:rsidR="00781EF4" w:rsidRPr="00781EF4">
        <w:noBreakHyphen/>
      </w:r>
      <w:r w:rsidRPr="00781EF4">
        <w:t>LINK FENCING AND GATES</w:t>
      </w:r>
    </w:p>
    <w:p w:rsidR="007D7499" w:rsidRPr="00781EF4" w:rsidRDefault="007D7499" w:rsidP="00DE75B8">
      <w:pPr>
        <w:pStyle w:val="PR1"/>
      </w:pPr>
      <w:r w:rsidRPr="00781EF4">
        <w:t>General</w:t>
      </w:r>
      <w:r w:rsidR="00781EF4" w:rsidRPr="00781EF4">
        <w:t xml:space="preserve">: </w:t>
      </w:r>
      <w:r w:rsidRPr="00781EF4">
        <w:t xml:space="preserve">Conform to </w:t>
      </w:r>
      <w:r w:rsidR="00781EF4" w:rsidRPr="00781EF4">
        <w:t>CLFMI </w:t>
      </w:r>
      <w:r w:rsidRPr="00781EF4">
        <w:t>Product Manual.</w:t>
      </w:r>
    </w:p>
    <w:p w:rsidR="007D7499" w:rsidRPr="00781EF4" w:rsidRDefault="007D7499" w:rsidP="0051261F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Choose the appropriate type of fabric for the project and delete the remaining choices.</w:t>
      </w:r>
    </w:p>
    <w:p w:rsidR="007D7499" w:rsidRPr="00781EF4" w:rsidRDefault="00781EF4" w:rsidP="0051261F">
      <w:pPr>
        <w:pStyle w:val="PR1"/>
      </w:pPr>
      <w:r>
        <w:t>Chain Link Fabric: // 50 mm (2 inch) mesh, 3.76 mm(0.15 inches), 1.8 m (72 inches) high, top selvage and bottom selvage // As indicated on Drawings //.</w:t>
      </w:r>
    </w:p>
    <w:p w:rsidR="007D7499" w:rsidRPr="00781EF4" w:rsidRDefault="007D7499" w:rsidP="0051261F">
      <w:pPr>
        <w:pStyle w:val="PR2"/>
      </w:pPr>
      <w:r w:rsidRPr="00781EF4">
        <w:t>Zinc</w:t>
      </w:r>
      <w:r w:rsidR="00781EF4" w:rsidRPr="00781EF4">
        <w:noBreakHyphen/>
      </w:r>
      <w:r w:rsidRPr="00781EF4">
        <w:t>Coated Steel Fabric</w:t>
      </w:r>
      <w:r w:rsidR="00781EF4" w:rsidRPr="00781EF4">
        <w:t>: ASTM </w:t>
      </w:r>
      <w:r w:rsidRPr="00781EF4">
        <w:t>A392, hot dipped galvanized before or after weaving.</w:t>
      </w:r>
    </w:p>
    <w:p w:rsidR="007D7499" w:rsidRPr="00781EF4" w:rsidRDefault="007D7499" w:rsidP="00030FAB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In dry climates of Southwest States specify Class 1 coating. Elsewhere specify Class 2 coating. Specify heavier coating or other material for use in salt</w:t>
      </w:r>
      <w:r w:rsidR="00781EF4" w:rsidRPr="00781EF4">
        <w:noBreakHyphen/>
      </w:r>
      <w:r w:rsidRPr="00781EF4">
        <w:t>laden or corrosive industrial atmospheres.</w:t>
      </w:r>
    </w:p>
    <w:p w:rsidR="007D7499" w:rsidRPr="00781EF4" w:rsidRDefault="007D7499" w:rsidP="0051261F">
      <w:pPr>
        <w:pStyle w:val="PR3"/>
      </w:pPr>
      <w:r w:rsidRPr="00781EF4">
        <w:t>Class 1</w:t>
      </w:r>
      <w:r w:rsidR="00781EF4" w:rsidRPr="00781EF4">
        <w:t xml:space="preserve"> - </w:t>
      </w:r>
      <w:r w:rsidRPr="00781EF4">
        <w:t>366 g/sq.</w:t>
      </w:r>
      <w:r w:rsidR="00781EF4" w:rsidRPr="00781EF4">
        <w:t> m (</w:t>
      </w:r>
      <w:r w:rsidRPr="00781EF4">
        <w:t xml:space="preserve">1.2 </w:t>
      </w:r>
      <w:proofErr w:type="spellStart"/>
      <w:r w:rsidRPr="00781EF4">
        <w:t>oz</w:t>
      </w:r>
      <w:proofErr w:type="spellEnd"/>
      <w:r w:rsidRPr="00781EF4">
        <w:t>/sq. ft.).</w:t>
      </w:r>
    </w:p>
    <w:p w:rsidR="007D7499" w:rsidRPr="00781EF4" w:rsidRDefault="007D7499" w:rsidP="0051261F">
      <w:pPr>
        <w:pStyle w:val="PR3"/>
      </w:pPr>
      <w:r w:rsidRPr="00781EF4">
        <w:t>Class 2</w:t>
      </w:r>
      <w:r w:rsidR="00781EF4" w:rsidRPr="00781EF4">
        <w:t xml:space="preserve"> - </w:t>
      </w:r>
      <w:r w:rsidRPr="00781EF4">
        <w:t>610 g/sq.</w:t>
      </w:r>
      <w:r w:rsidR="00781EF4" w:rsidRPr="00781EF4">
        <w:t> m (</w:t>
      </w:r>
      <w:r w:rsidRPr="00781EF4">
        <w:t xml:space="preserve">2.0 </w:t>
      </w:r>
      <w:proofErr w:type="spellStart"/>
      <w:r w:rsidRPr="00781EF4">
        <w:t>oz</w:t>
      </w:r>
      <w:proofErr w:type="spellEnd"/>
      <w:r w:rsidRPr="00781EF4">
        <w:t>/sq. ft.).</w:t>
      </w:r>
    </w:p>
    <w:p w:rsidR="007D7499" w:rsidRPr="00781EF4" w:rsidRDefault="007D7499" w:rsidP="0051261F">
      <w:pPr>
        <w:pStyle w:val="PR2"/>
      </w:pPr>
      <w:r w:rsidRPr="00781EF4">
        <w:t>Aluminum</w:t>
      </w:r>
      <w:r w:rsidR="00781EF4" w:rsidRPr="00781EF4">
        <w:noBreakHyphen/>
      </w:r>
      <w:r w:rsidRPr="00781EF4">
        <w:t>Coated Steel Fabric (Aluminized)</w:t>
      </w:r>
      <w:r w:rsidR="00781EF4" w:rsidRPr="00781EF4">
        <w:t>: ASTM </w:t>
      </w:r>
      <w:r w:rsidRPr="00781EF4">
        <w:t>A491</w:t>
      </w:r>
      <w:r w:rsidR="00976AC5" w:rsidRPr="00781EF4">
        <w:t>.</w:t>
      </w:r>
    </w:p>
    <w:p w:rsidR="007D7499" w:rsidRPr="00781EF4" w:rsidRDefault="007D7499" w:rsidP="0051261F">
      <w:pPr>
        <w:pStyle w:val="PR2"/>
      </w:pPr>
      <w:r w:rsidRPr="00781EF4">
        <w:t>Polymer Coated Steel Fabric</w:t>
      </w:r>
      <w:r w:rsidR="00781EF4" w:rsidRPr="00781EF4">
        <w:t>: ASTM </w:t>
      </w:r>
      <w:r w:rsidRPr="00781EF4">
        <w:t>F668.</w:t>
      </w:r>
    </w:p>
    <w:p w:rsidR="007D7499" w:rsidRPr="00781EF4" w:rsidRDefault="00140B69" w:rsidP="0051261F">
      <w:pPr>
        <w:pStyle w:val="PR3"/>
      </w:pPr>
      <w:r>
        <w:t>// </w:t>
      </w:r>
      <w:r w:rsidR="007D7499" w:rsidRPr="00781EF4">
        <w:t>Class 1 extruded</w:t>
      </w:r>
      <w:r w:rsidR="00976AC5" w:rsidRPr="00781EF4">
        <w:t>.</w:t>
      </w:r>
      <w:r>
        <w:t> //</w:t>
      </w:r>
    </w:p>
    <w:p w:rsidR="007D7499" w:rsidRPr="00781EF4" w:rsidRDefault="00140B69" w:rsidP="0051261F">
      <w:pPr>
        <w:pStyle w:val="PR3"/>
      </w:pPr>
      <w:r>
        <w:t>// </w:t>
      </w:r>
      <w:r w:rsidR="007D7499" w:rsidRPr="00781EF4">
        <w:t>Class 2a extruded and adhered</w:t>
      </w:r>
      <w:r w:rsidR="00976AC5" w:rsidRPr="00781EF4">
        <w:t>.</w:t>
      </w:r>
      <w:r>
        <w:t> //</w:t>
      </w:r>
    </w:p>
    <w:p w:rsidR="007D7499" w:rsidRPr="00781EF4" w:rsidRDefault="00140B69" w:rsidP="0051261F">
      <w:pPr>
        <w:pStyle w:val="PR3"/>
      </w:pPr>
      <w:r>
        <w:t>// </w:t>
      </w:r>
      <w:r w:rsidR="007D7499" w:rsidRPr="00781EF4">
        <w:t>Class 2b fused and adhered</w:t>
      </w:r>
      <w:r w:rsidR="00976AC5" w:rsidRPr="00781EF4">
        <w:t>.</w:t>
      </w:r>
      <w:r>
        <w:t> //</w:t>
      </w:r>
    </w:p>
    <w:p w:rsidR="007D7499" w:rsidRPr="00781EF4" w:rsidRDefault="00781EF4" w:rsidP="0051261F">
      <w:pPr>
        <w:pStyle w:val="PR3"/>
      </w:pPr>
      <w:r>
        <w:t>Color: // Dark green // Olive green // Brown // Black //.</w:t>
      </w:r>
    </w:p>
    <w:p w:rsidR="007D7499" w:rsidRPr="00781EF4" w:rsidRDefault="007D7499" w:rsidP="0051261F">
      <w:pPr>
        <w:pStyle w:val="PR2"/>
      </w:pPr>
      <w:r w:rsidRPr="00781EF4">
        <w:t>Fabric Selvage</w:t>
      </w:r>
      <w:r w:rsidR="00781EF4" w:rsidRPr="00781EF4">
        <w:t xml:space="preserve">: </w:t>
      </w:r>
      <w:r w:rsidRPr="00781EF4">
        <w:t>K&amp;T, Knuckle finish at one end, twist at other.</w:t>
      </w:r>
    </w:p>
    <w:p w:rsidR="007D7499" w:rsidRPr="00781EF4" w:rsidRDefault="007D7499" w:rsidP="008D1F7E">
      <w:pPr>
        <w:pStyle w:val="PR3"/>
      </w:pPr>
      <w:r w:rsidRPr="00781EF4">
        <w:t>Fabric less than 1.8</w:t>
      </w:r>
      <w:r w:rsidR="00781EF4" w:rsidRPr="00781EF4">
        <w:t> m (</w:t>
      </w:r>
      <w:r w:rsidRPr="00781EF4">
        <w:t>72</w:t>
      </w:r>
      <w:r w:rsidR="00781EF4" w:rsidRPr="00781EF4">
        <w:t> inches)</w:t>
      </w:r>
      <w:r w:rsidRPr="00781EF4">
        <w:t xml:space="preserve"> width, knuckle finish top and bottom.</w:t>
      </w:r>
    </w:p>
    <w:p w:rsidR="007D7499" w:rsidRPr="00781EF4" w:rsidRDefault="007D7499" w:rsidP="008D1F7E">
      <w:pPr>
        <w:pStyle w:val="PR1"/>
      </w:pPr>
      <w:r w:rsidRPr="00781EF4">
        <w:t>Fence Framework</w:t>
      </w:r>
      <w:r w:rsidR="00781EF4" w:rsidRPr="00781EF4">
        <w:t>:</w:t>
      </w:r>
    </w:p>
    <w:p w:rsidR="007D7499" w:rsidRPr="00781EF4" w:rsidRDefault="007D7499" w:rsidP="008D1F7E">
      <w:pPr>
        <w:pStyle w:val="PR2"/>
      </w:pPr>
      <w:r w:rsidRPr="00781EF4">
        <w:t>Round Steel Pipe and Rail</w:t>
      </w:r>
      <w:r w:rsidR="00781EF4" w:rsidRPr="00781EF4">
        <w:t>: ASTM </w:t>
      </w:r>
      <w:r w:rsidRPr="00781EF4">
        <w:t xml:space="preserve">F1043, Group IA Heavy Industrial Fence Framework, </w:t>
      </w:r>
      <w:r w:rsidR="00781EF4" w:rsidRPr="00781EF4">
        <w:t>ASTM </w:t>
      </w:r>
      <w:r w:rsidRPr="00781EF4">
        <w:t>F1083 schedule 40 galvanized pipe.</w:t>
      </w:r>
    </w:p>
    <w:p w:rsidR="007D7499" w:rsidRPr="00781EF4" w:rsidRDefault="007D7499" w:rsidP="00696735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Below sizes are examples only.</w:t>
      </w:r>
      <w:r w:rsidR="00B13658" w:rsidRPr="00781EF4">
        <w:t xml:space="preserve"> </w:t>
      </w:r>
      <w:r w:rsidR="00781EF4" w:rsidRPr="00781EF4">
        <w:t>ASTM </w:t>
      </w:r>
      <w:r w:rsidRPr="00781EF4">
        <w:t>F1043/F1083 Group IA Schedule 40 pipe size for Fence Fabric Height over 1.8 m to 2.4</w:t>
      </w:r>
      <w:r w:rsidR="00781EF4" w:rsidRPr="00781EF4">
        <w:t> m (</w:t>
      </w:r>
      <w:r w:rsidRPr="00781EF4">
        <w:t>6ft. to 8 ft.) is 60 to 100</w:t>
      </w:r>
      <w:r w:rsidR="00781EF4" w:rsidRPr="00781EF4">
        <w:t> mm (</w:t>
      </w:r>
      <w:r w:rsidRPr="00781EF4">
        <w:t>2.375 to 4</w:t>
      </w:r>
      <w:r w:rsidR="00781EF4" w:rsidRPr="00781EF4">
        <w:t> inches)</w:t>
      </w:r>
      <w:r w:rsidRPr="00781EF4">
        <w:t>.</w:t>
      </w:r>
    </w:p>
    <w:p w:rsidR="007D7499" w:rsidRPr="00781EF4" w:rsidRDefault="007D7499" w:rsidP="008D1F7E">
      <w:pPr>
        <w:pStyle w:val="PR3"/>
      </w:pPr>
      <w:r w:rsidRPr="00781EF4">
        <w:t>Line post</w:t>
      </w:r>
      <w:r w:rsidR="00781EF4" w:rsidRPr="00781EF4">
        <w:t xml:space="preserve">: </w:t>
      </w:r>
      <w:r w:rsidRPr="00781EF4">
        <w:t>60</w:t>
      </w:r>
      <w:r w:rsidR="00781EF4" w:rsidRPr="00781EF4">
        <w:t> mm (</w:t>
      </w:r>
      <w:r w:rsidRPr="00781EF4">
        <w:t>2.375</w:t>
      </w:r>
      <w:r w:rsidR="00781EF4" w:rsidRPr="00781EF4">
        <w:t> inch)</w:t>
      </w:r>
      <w:r w:rsidRPr="00781EF4">
        <w:t xml:space="preserve"> diameter.</w:t>
      </w:r>
    </w:p>
    <w:p w:rsidR="007D7499" w:rsidRPr="00781EF4" w:rsidRDefault="007D7499" w:rsidP="008D1F7E">
      <w:pPr>
        <w:pStyle w:val="PR3"/>
      </w:pPr>
      <w:r w:rsidRPr="00781EF4">
        <w:t xml:space="preserve">End, Corner, </w:t>
      </w:r>
      <w:proofErr w:type="gramStart"/>
      <w:r w:rsidRPr="00781EF4">
        <w:t>Pull</w:t>
      </w:r>
      <w:proofErr w:type="gramEnd"/>
      <w:r w:rsidRPr="00781EF4">
        <w:t xml:space="preserve"> post</w:t>
      </w:r>
      <w:r w:rsidR="00781EF4" w:rsidRPr="00781EF4">
        <w:t xml:space="preserve">: </w:t>
      </w:r>
      <w:r w:rsidRPr="00781EF4">
        <w:t>60</w:t>
      </w:r>
      <w:r w:rsidR="00781EF4" w:rsidRPr="00781EF4">
        <w:t> mm (</w:t>
      </w:r>
      <w:r w:rsidRPr="00781EF4">
        <w:t>2.375</w:t>
      </w:r>
      <w:r w:rsidR="00781EF4" w:rsidRPr="00781EF4">
        <w:t> inch)</w:t>
      </w:r>
      <w:r w:rsidRPr="00781EF4">
        <w:t xml:space="preserve"> diameter</w:t>
      </w:r>
      <w:r w:rsidR="00976AC5" w:rsidRPr="00781EF4">
        <w:t>.</w:t>
      </w:r>
    </w:p>
    <w:p w:rsidR="007D7499" w:rsidRPr="00781EF4" w:rsidRDefault="007D7499" w:rsidP="008D1F7E">
      <w:pPr>
        <w:pStyle w:val="PR3"/>
      </w:pPr>
      <w:r w:rsidRPr="00781EF4">
        <w:t>Brace rails, top, bottom, and intermediate rails, 42</w:t>
      </w:r>
      <w:r w:rsidR="00781EF4" w:rsidRPr="00781EF4">
        <w:t> mm (</w:t>
      </w:r>
      <w:r w:rsidRPr="00781EF4">
        <w:t>1.660</w:t>
      </w:r>
      <w:r w:rsidR="00781EF4" w:rsidRPr="00781EF4">
        <w:t> inch)</w:t>
      </w:r>
      <w:r w:rsidRPr="00781EF4">
        <w:t xml:space="preserve"> diameter, 3.38 kg/m (2.27</w:t>
      </w:r>
      <w:r w:rsidR="00781EF4" w:rsidRPr="00781EF4">
        <w:t> lb</w:t>
      </w:r>
      <w:proofErr w:type="gramStart"/>
      <w:r w:rsidR="00781EF4" w:rsidRPr="00781EF4">
        <w:t>./</w:t>
      </w:r>
      <w:proofErr w:type="gramEnd"/>
      <w:r w:rsidR="00781EF4" w:rsidRPr="00781EF4">
        <w:t>ft.)</w:t>
      </w:r>
      <w:r w:rsidRPr="00781EF4">
        <w:t>.</w:t>
      </w:r>
    </w:p>
    <w:p w:rsidR="007D7499" w:rsidRPr="00781EF4" w:rsidRDefault="00781EF4" w:rsidP="008D1F7E">
      <w:pPr>
        <w:pStyle w:val="PR2"/>
      </w:pPr>
      <w:r>
        <w:t>Polymer Coated Framework: ASTM F668 // PVC // Polyolefin // Polyester // coating fused and adhered to the exterior zinc coating of the post or rail.</w:t>
      </w:r>
    </w:p>
    <w:p w:rsidR="007D7499" w:rsidRPr="00781EF4" w:rsidRDefault="007D7499" w:rsidP="008D1F7E">
      <w:pPr>
        <w:pStyle w:val="PR3"/>
      </w:pPr>
      <w:r w:rsidRPr="00781EF4">
        <w:t>Coating Thickness (Minimum)</w:t>
      </w:r>
      <w:r w:rsidR="00781EF4" w:rsidRPr="00781EF4">
        <w:t>:</w:t>
      </w:r>
    </w:p>
    <w:p w:rsidR="007D7499" w:rsidRPr="00781EF4" w:rsidRDefault="007D7499" w:rsidP="008D1F7E">
      <w:pPr>
        <w:pStyle w:val="PR4"/>
      </w:pPr>
      <w:r w:rsidRPr="00781EF4">
        <w:t>PVC and Polyolefin</w:t>
      </w:r>
      <w:r w:rsidR="00781EF4" w:rsidRPr="00781EF4">
        <w:t xml:space="preserve">: </w:t>
      </w:r>
      <w:r w:rsidRPr="00781EF4">
        <w:t>0.25</w:t>
      </w:r>
      <w:r w:rsidR="00781EF4" w:rsidRPr="00781EF4">
        <w:t> mm (</w:t>
      </w:r>
      <w:r w:rsidRPr="00781EF4">
        <w:t>10</w:t>
      </w:r>
      <w:r w:rsidR="00781EF4" w:rsidRPr="00781EF4">
        <w:t> mils)</w:t>
      </w:r>
      <w:r w:rsidRPr="00781EF4">
        <w:t>.</w:t>
      </w:r>
    </w:p>
    <w:p w:rsidR="007D7499" w:rsidRPr="00781EF4" w:rsidRDefault="007D7499" w:rsidP="008D1F7E">
      <w:pPr>
        <w:pStyle w:val="PR4"/>
      </w:pPr>
      <w:r w:rsidRPr="00781EF4">
        <w:t>Polyester</w:t>
      </w:r>
      <w:r w:rsidR="00781EF4" w:rsidRPr="00781EF4">
        <w:t xml:space="preserve">: </w:t>
      </w:r>
      <w:r w:rsidRPr="00781EF4">
        <w:t>0.08</w:t>
      </w:r>
      <w:r w:rsidR="00781EF4" w:rsidRPr="00781EF4">
        <w:t> mm (</w:t>
      </w:r>
      <w:r w:rsidRPr="00781EF4">
        <w:t>3</w:t>
      </w:r>
      <w:r w:rsidR="00781EF4" w:rsidRPr="00781EF4">
        <w:t> mils)</w:t>
      </w:r>
      <w:r w:rsidRPr="00781EF4">
        <w:t>.</w:t>
      </w:r>
    </w:p>
    <w:p w:rsidR="007D7499" w:rsidRPr="00781EF4" w:rsidRDefault="00781EF4" w:rsidP="008D1F7E">
      <w:pPr>
        <w:pStyle w:val="PR3"/>
      </w:pPr>
      <w:r>
        <w:t>Color: Match fabric // dark green // olive green // brown // black //.</w:t>
      </w:r>
    </w:p>
    <w:p w:rsidR="007D7499" w:rsidRPr="00781EF4" w:rsidRDefault="007D7499" w:rsidP="008D1F7E">
      <w:pPr>
        <w:pStyle w:val="ART"/>
      </w:pPr>
      <w:r w:rsidRPr="00781EF4">
        <w:t>TENSION WIRE</w:t>
      </w:r>
    </w:p>
    <w:p w:rsidR="007D7499" w:rsidRPr="00781EF4" w:rsidRDefault="007D7499" w:rsidP="003A4ACB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 xml:space="preserve">Select type of coating. </w:t>
      </w:r>
      <w:r w:rsidR="00781EF4" w:rsidRPr="00781EF4">
        <w:t>ASTM </w:t>
      </w:r>
      <w:r w:rsidRPr="00781EF4">
        <w:t>A817 defines type of specified diameter</w:t>
      </w:r>
      <w:r w:rsidR="00B13658" w:rsidRPr="00781EF4">
        <w:t xml:space="preserve"> </w:t>
      </w:r>
      <w:r w:rsidRPr="00781EF4">
        <w:t>for aluminized, zinc</w:t>
      </w:r>
      <w:r w:rsidR="00781EF4" w:rsidRPr="00781EF4">
        <w:noBreakHyphen/>
      </w:r>
      <w:r w:rsidRPr="00781EF4">
        <w:t>coated, and zinc coating respectively.</w:t>
      </w:r>
    </w:p>
    <w:p w:rsidR="007D7499" w:rsidRPr="00781EF4" w:rsidRDefault="00781EF4" w:rsidP="008D1F7E">
      <w:pPr>
        <w:pStyle w:val="PR1"/>
      </w:pPr>
      <w:r>
        <w:t xml:space="preserve">Metallic Coated Steel </w:t>
      </w:r>
      <w:proofErr w:type="spellStart"/>
      <w:r>
        <w:t>Marcelled</w:t>
      </w:r>
      <w:proofErr w:type="spellEnd"/>
      <w:r>
        <w:t xml:space="preserve"> Tension Wire: ASTM A817, Type // I // II // III // 4.5 mm (0.177 inches) </w:t>
      </w:r>
      <w:proofErr w:type="spellStart"/>
      <w:r>
        <w:t>marcelled</w:t>
      </w:r>
      <w:proofErr w:type="spellEnd"/>
      <w:r>
        <w:t xml:space="preserve"> wire.</w:t>
      </w:r>
    </w:p>
    <w:p w:rsidR="007D7499" w:rsidRPr="00781EF4" w:rsidRDefault="007D7499" w:rsidP="00ED3A24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 xml:space="preserve">Select type of coating. </w:t>
      </w:r>
      <w:r w:rsidR="00781EF4" w:rsidRPr="00781EF4">
        <w:t>ASTM </w:t>
      </w:r>
      <w:r w:rsidRPr="00781EF4">
        <w:t>F1664 defines type of specified diameter</w:t>
      </w:r>
      <w:r w:rsidR="00B13658" w:rsidRPr="00781EF4">
        <w:t xml:space="preserve"> </w:t>
      </w:r>
      <w:r w:rsidRPr="00781EF4">
        <w:t>for extruded, extruded and adhered, and fused and adhered coating respectively.</w:t>
      </w:r>
    </w:p>
    <w:p w:rsidR="007D7499" w:rsidRPr="00781EF4" w:rsidRDefault="00781EF4" w:rsidP="008D1F7E">
      <w:pPr>
        <w:pStyle w:val="PR1"/>
      </w:pPr>
      <w:r>
        <w:t>Polymer Coated Steel Tension Wire: ASTM F1664, Class // 1 // 2a // 2b // 4.5 mm (0.177 inches) wire. Wire gauge specified is the core wire gauge.</w:t>
      </w:r>
    </w:p>
    <w:p w:rsidR="007D7499" w:rsidRPr="00781EF4" w:rsidRDefault="007D7499" w:rsidP="008D1F7E">
      <w:pPr>
        <w:pStyle w:val="ART"/>
      </w:pPr>
      <w:r w:rsidRPr="00781EF4">
        <w:t>BARBED WIRE</w:t>
      </w:r>
    </w:p>
    <w:p w:rsidR="00976AC5" w:rsidRPr="00781EF4" w:rsidRDefault="00976AC5" w:rsidP="00976AC5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Insert material coating specification including type and class when applicable.</w:t>
      </w:r>
    </w:p>
    <w:p w:rsidR="007D7499" w:rsidRPr="00781EF4" w:rsidRDefault="00781EF4" w:rsidP="008D1F7E">
      <w:pPr>
        <w:pStyle w:val="PR1"/>
      </w:pPr>
      <w:r>
        <w:t>Metallic Coated Steel Barbed Wire: ASTM A121, // Type A, Aluminum</w:t>
      </w:r>
      <w:r>
        <w:noBreakHyphen/>
        <w:t>coated // Type Z, zinc</w:t>
      </w:r>
      <w:r>
        <w:noBreakHyphen/>
        <w:t>coated // double 2.5 mm (0.10 inches) twisted strand wire, with 4 point 2.0 mm (0.080 inches) round barbs spaced 125 mm (5 inches) on center.</w:t>
      </w:r>
    </w:p>
    <w:p w:rsidR="007D7499" w:rsidRPr="00781EF4" w:rsidRDefault="007D7499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 xml:space="preserve">Select type of coating. </w:t>
      </w:r>
      <w:r w:rsidR="00781EF4" w:rsidRPr="00781EF4">
        <w:t>ASTM </w:t>
      </w:r>
      <w:r w:rsidRPr="00781EF4">
        <w:t>F1664 defines type of specified diameter</w:t>
      </w:r>
      <w:r w:rsidR="00B13658" w:rsidRPr="00781EF4">
        <w:t xml:space="preserve"> </w:t>
      </w:r>
      <w:r w:rsidRPr="00781EF4">
        <w:t>for extruded, extruded and adhered, and fused and adhered coating respectively.</w:t>
      </w:r>
    </w:p>
    <w:p w:rsidR="007D7499" w:rsidRPr="00781EF4" w:rsidRDefault="00781EF4" w:rsidP="008D1F7E">
      <w:pPr>
        <w:pStyle w:val="PR1"/>
      </w:pPr>
      <w:r>
        <w:t>Polymer Coated Barbed Wire: ASTM F1665, Class // 1 // 2a // 2b // 2.0 mm (0.80 inches) double twisted strand wire; zinc coated four point, 2.0 mm (0.080 inches) barbs spaced 125 mm (5 inches) on center.</w:t>
      </w:r>
    </w:p>
    <w:p w:rsidR="007D7499" w:rsidRPr="00781EF4" w:rsidRDefault="007D7499" w:rsidP="008D1F7E">
      <w:pPr>
        <w:pStyle w:val="ART"/>
      </w:pPr>
      <w:r w:rsidRPr="00781EF4">
        <w:t>FITTINGS</w:t>
      </w:r>
    </w:p>
    <w:p w:rsidR="007D7499" w:rsidRPr="00781EF4" w:rsidRDefault="007D7499" w:rsidP="00CF0049">
      <w:pPr>
        <w:pStyle w:val="PR1"/>
      </w:pPr>
      <w:r w:rsidRPr="00781EF4">
        <w:t>General</w:t>
      </w:r>
      <w:r w:rsidR="00781EF4" w:rsidRPr="00781EF4">
        <w:t>: ASTM </w:t>
      </w:r>
      <w:r w:rsidRPr="00781EF4">
        <w:t>F626.</w:t>
      </w:r>
    </w:p>
    <w:p w:rsidR="007D7499" w:rsidRPr="00781EF4" w:rsidRDefault="007D7499" w:rsidP="00CF0049">
      <w:pPr>
        <w:pStyle w:val="PR1"/>
      </w:pPr>
      <w:r w:rsidRPr="00781EF4">
        <w:t>Tension and Brace Bands</w:t>
      </w:r>
      <w:r w:rsidR="00781EF4" w:rsidRPr="00781EF4">
        <w:t xml:space="preserve">: </w:t>
      </w:r>
      <w:r w:rsidRPr="00781EF4">
        <w:t>Galvanized pressed steel.</w:t>
      </w:r>
    </w:p>
    <w:p w:rsidR="007D7499" w:rsidRPr="00781EF4" w:rsidRDefault="007D7499">
      <w:pPr>
        <w:pStyle w:val="PR1"/>
      </w:pPr>
      <w:r w:rsidRPr="00781EF4">
        <w:t>Terminal Post Caps, Line Post Loop Tops, Rail and Brace Ends, Boulevard Clamps, Rail Sleeves</w:t>
      </w:r>
      <w:r w:rsidR="00781EF4" w:rsidRPr="00781EF4">
        <w:t xml:space="preserve">: </w:t>
      </w:r>
      <w:r w:rsidRPr="00781EF4">
        <w:t>Pressed steel galvanized.</w:t>
      </w:r>
    </w:p>
    <w:p w:rsidR="007D7499" w:rsidRPr="00781EF4" w:rsidRDefault="007D7499">
      <w:pPr>
        <w:pStyle w:val="PR1"/>
      </w:pPr>
      <w:r w:rsidRPr="00781EF4">
        <w:t>Truss Rod Assembly</w:t>
      </w:r>
      <w:r w:rsidR="00781EF4" w:rsidRPr="00781EF4">
        <w:t xml:space="preserve">: </w:t>
      </w:r>
      <w:r w:rsidRPr="00781EF4">
        <w:t xml:space="preserve">Steel truss rod with a pressed steel </w:t>
      </w:r>
      <w:proofErr w:type="spellStart"/>
      <w:r w:rsidRPr="00781EF4">
        <w:t>tightener</w:t>
      </w:r>
      <w:proofErr w:type="spellEnd"/>
      <w:r w:rsidRPr="00781EF4">
        <w:t>.</w:t>
      </w:r>
    </w:p>
    <w:p w:rsidR="007D7499" w:rsidRPr="00781EF4" w:rsidRDefault="007D7499">
      <w:pPr>
        <w:pStyle w:val="PR1"/>
      </w:pPr>
      <w:r w:rsidRPr="00781EF4">
        <w:t>Tension Bars</w:t>
      </w:r>
      <w:r w:rsidR="00781EF4" w:rsidRPr="00781EF4">
        <w:t xml:space="preserve">: </w:t>
      </w:r>
      <w:r w:rsidRPr="00781EF4">
        <w:t>Galvanized steel one</w:t>
      </w:r>
      <w:r w:rsidR="00781EF4" w:rsidRPr="00781EF4">
        <w:noBreakHyphen/>
      </w:r>
      <w:r w:rsidRPr="00781EF4">
        <w:t>piece length 50</w:t>
      </w:r>
      <w:r w:rsidR="00781EF4" w:rsidRPr="00781EF4">
        <w:t> mm (</w:t>
      </w:r>
      <w:r w:rsidRPr="00781EF4">
        <w:t>2</w:t>
      </w:r>
      <w:r w:rsidR="00781EF4" w:rsidRPr="00781EF4">
        <w:t> inches)</w:t>
      </w:r>
      <w:r w:rsidR="00D61604">
        <w:t xml:space="preserve"> </w:t>
      </w:r>
      <w:r w:rsidRPr="00781EF4">
        <w:t>less than the fabric height.</w:t>
      </w:r>
    </w:p>
    <w:p w:rsidR="007D7499" w:rsidRPr="00781EF4" w:rsidRDefault="00781EF4">
      <w:pPr>
        <w:pStyle w:val="PR1"/>
      </w:pPr>
      <w:r>
        <w:t>Barbed Wire Arms: Pressed steel galvanized after fabrication // Type I - three strand 45 degree arm // Type II - three strand vertical arm // Type III - V shaped six strand arm //.</w:t>
      </w:r>
    </w:p>
    <w:p w:rsidR="007D7499" w:rsidRPr="00781EF4" w:rsidRDefault="007D7499">
      <w:pPr>
        <w:pStyle w:val="PR1"/>
      </w:pPr>
      <w:r w:rsidRPr="00781EF4">
        <w:t>Polymer Coated Color Fittings</w:t>
      </w:r>
      <w:r w:rsidR="00781EF4" w:rsidRPr="00781EF4">
        <w:t xml:space="preserve">: </w:t>
      </w:r>
      <w:r w:rsidRPr="00781EF4">
        <w:t>Polymer coating minimum thickness 0.15</w:t>
      </w:r>
      <w:r w:rsidR="00781EF4" w:rsidRPr="00781EF4">
        <w:t> mm (</w:t>
      </w:r>
      <w:r w:rsidRPr="00781EF4">
        <w:t>0.006</w:t>
      </w:r>
      <w:r w:rsidR="00781EF4" w:rsidRPr="00781EF4">
        <w:t> inches)</w:t>
      </w:r>
      <w:r w:rsidR="00B13658" w:rsidRPr="00781EF4">
        <w:t xml:space="preserve"> </w:t>
      </w:r>
      <w:r w:rsidRPr="00781EF4">
        <w:t>fused and adhered to zinc coated fittings and match color to fence system.</w:t>
      </w:r>
    </w:p>
    <w:p w:rsidR="007D7499" w:rsidRPr="00781EF4" w:rsidRDefault="007D7499" w:rsidP="008D1F7E">
      <w:pPr>
        <w:pStyle w:val="ART"/>
      </w:pPr>
      <w:r w:rsidRPr="00781EF4">
        <w:t>TIE WIRE and HOG RINGS</w:t>
      </w:r>
    </w:p>
    <w:p w:rsidR="007D7499" w:rsidRPr="00781EF4" w:rsidRDefault="007D7499" w:rsidP="008D1F7E">
      <w:pPr>
        <w:pStyle w:val="PR1"/>
      </w:pPr>
      <w:r w:rsidRPr="00781EF4">
        <w:t>Galvanized</w:t>
      </w:r>
      <w:r w:rsidR="00781EF4" w:rsidRPr="00781EF4">
        <w:t xml:space="preserve">: </w:t>
      </w:r>
      <w:r w:rsidRPr="00781EF4">
        <w:t>Minimum zinc coating 366 g/sq.</w:t>
      </w:r>
      <w:r w:rsidR="00781EF4" w:rsidRPr="00781EF4">
        <w:t> m (</w:t>
      </w:r>
      <w:r w:rsidRPr="00781EF4">
        <w:t xml:space="preserve">1.20 </w:t>
      </w:r>
      <w:r w:rsidR="00E770AB" w:rsidRPr="00781EF4">
        <w:t>oz</w:t>
      </w:r>
      <w:proofErr w:type="gramStart"/>
      <w:r w:rsidR="00E770AB" w:rsidRPr="00781EF4">
        <w:t>.</w:t>
      </w:r>
      <w:r w:rsidRPr="00781EF4">
        <w:t>/</w:t>
      </w:r>
      <w:proofErr w:type="gramEnd"/>
      <w:r w:rsidRPr="00781EF4">
        <w:t>sq. ft.)</w:t>
      </w:r>
      <w:r w:rsidR="00781EF4" w:rsidRPr="00781EF4">
        <w:t xml:space="preserve">; </w:t>
      </w:r>
      <w:r w:rsidRPr="00781EF4">
        <w:t>3.76</w:t>
      </w:r>
      <w:r w:rsidR="00781EF4" w:rsidRPr="00781EF4">
        <w:t> mm (</w:t>
      </w:r>
      <w:r w:rsidRPr="00781EF4">
        <w:t>0.148</w:t>
      </w:r>
      <w:r w:rsidR="00781EF4" w:rsidRPr="00781EF4">
        <w:t> inch)</w:t>
      </w:r>
      <w:r w:rsidR="00B13658" w:rsidRPr="00781EF4">
        <w:t xml:space="preserve"> </w:t>
      </w:r>
      <w:r w:rsidRPr="00781EF4">
        <w:t>diameter steel wire.</w:t>
      </w:r>
    </w:p>
    <w:p w:rsidR="007D7499" w:rsidRPr="00781EF4" w:rsidRDefault="007D7499" w:rsidP="008D1F7E">
      <w:pPr>
        <w:pStyle w:val="PR1"/>
      </w:pPr>
      <w:r w:rsidRPr="00781EF4">
        <w:t>Polymer coated</w:t>
      </w:r>
      <w:r w:rsidR="00781EF4" w:rsidRPr="00781EF4">
        <w:t xml:space="preserve">; </w:t>
      </w:r>
      <w:r w:rsidRPr="00781EF4">
        <w:t>match coating, class and color to that of the chain link fabric.</w:t>
      </w:r>
    </w:p>
    <w:p w:rsidR="007D7499" w:rsidRPr="00781EF4" w:rsidRDefault="007D7499" w:rsidP="003222BF">
      <w:pPr>
        <w:pStyle w:val="ART"/>
      </w:pPr>
      <w:r w:rsidRPr="00781EF4">
        <w:t>GATES</w:t>
      </w:r>
    </w:p>
    <w:p w:rsidR="007D7499" w:rsidRPr="00781EF4" w:rsidRDefault="007D7499" w:rsidP="00721CCC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 xml:space="preserve">Use </w:t>
      </w:r>
      <w:r w:rsidR="00781EF4" w:rsidRPr="00781EF4">
        <w:t>ASTM </w:t>
      </w:r>
      <w:r w:rsidRPr="00781EF4">
        <w:t>F2200 reference for automated vehicular gate.</w:t>
      </w:r>
    </w:p>
    <w:p w:rsidR="007D7499" w:rsidRPr="00781EF4" w:rsidRDefault="00781EF4" w:rsidP="003222BF">
      <w:pPr>
        <w:pStyle w:val="PR1"/>
      </w:pPr>
      <w:r>
        <w:t>Swing Gates: ASTM F900 // ASTM F2200 // single // double // swing type.</w:t>
      </w:r>
    </w:p>
    <w:p w:rsidR="007D7499" w:rsidRPr="00781EF4" w:rsidRDefault="007D7499" w:rsidP="008D1F7E">
      <w:pPr>
        <w:pStyle w:val="PR2"/>
      </w:pPr>
      <w:r w:rsidRPr="00781EF4">
        <w:t>Galvanized steel</w:t>
      </w:r>
      <w:r w:rsidR="00781EF4" w:rsidRPr="00781EF4">
        <w:t>:</w:t>
      </w:r>
    </w:p>
    <w:p w:rsidR="007D7499" w:rsidRPr="00781EF4" w:rsidRDefault="007D7499" w:rsidP="00C71090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Pipe Group IA is hot</w:t>
      </w:r>
      <w:r w:rsidR="00781EF4" w:rsidRPr="00781EF4">
        <w:noBreakHyphen/>
      </w:r>
      <w:r w:rsidRPr="00781EF4">
        <w:t>dipped protective zinc</w:t>
      </w:r>
      <w:r w:rsidR="00781EF4" w:rsidRPr="00781EF4">
        <w:noBreakHyphen/>
      </w:r>
      <w:proofErr w:type="gramStart"/>
      <w:r w:rsidRPr="00781EF4">
        <w:t>coating,</w:t>
      </w:r>
      <w:proofErr w:type="gramEnd"/>
      <w:r w:rsidRPr="00781EF4">
        <w:t xml:space="preserve"> Group IC is galvanized before forming.</w:t>
      </w:r>
    </w:p>
    <w:p w:rsidR="007D7499" w:rsidRPr="00781EF4" w:rsidRDefault="00781EF4" w:rsidP="008D1F7E">
      <w:pPr>
        <w:pStyle w:val="PR3"/>
      </w:pPr>
      <w:r>
        <w:t>Frame: ASTM F1043 and ASTM F1083 // Group IA schedule 40 pipe // Group IC pipe // 48.3 mm (1.900 inches)</w:t>
      </w:r>
      <w:r w:rsidR="00D61604">
        <w:t xml:space="preserve"> </w:t>
      </w:r>
      <w:r>
        <w:t>OD. Apply galvanized repair paint on welded joints.</w:t>
      </w:r>
    </w:p>
    <w:p w:rsidR="007D7499" w:rsidRPr="00781EF4" w:rsidRDefault="007D7499" w:rsidP="008D1F7E">
      <w:pPr>
        <w:pStyle w:val="PR4"/>
      </w:pPr>
      <w:r w:rsidRPr="00781EF4">
        <w:t>Vertical and Horizontal Spacing</w:t>
      </w:r>
      <w:r w:rsidR="00781EF4" w:rsidRPr="00781EF4">
        <w:t xml:space="preserve">: </w:t>
      </w:r>
      <w:r w:rsidRPr="00781EF4">
        <w:t>Maximum 2400</w:t>
      </w:r>
      <w:r w:rsidR="00781EF4" w:rsidRPr="00781EF4">
        <w:t> mm (</w:t>
      </w:r>
      <w:r w:rsidRPr="00781EF4">
        <w:t>8 ft.).</w:t>
      </w:r>
    </w:p>
    <w:p w:rsidR="007D7499" w:rsidRPr="00781EF4" w:rsidRDefault="007D7499" w:rsidP="008D1F7E">
      <w:pPr>
        <w:pStyle w:val="PR3"/>
      </w:pPr>
      <w:r w:rsidRPr="00781EF4">
        <w:t>Hardware</w:t>
      </w:r>
      <w:r w:rsidR="00781EF4" w:rsidRPr="00781EF4">
        <w:t>:</w:t>
      </w:r>
    </w:p>
    <w:p w:rsidR="007D7499" w:rsidRPr="00781EF4" w:rsidRDefault="007D7499" w:rsidP="008D1F7E">
      <w:pPr>
        <w:pStyle w:val="PR4"/>
      </w:pPr>
      <w:r w:rsidRPr="00781EF4">
        <w:t>Hinges</w:t>
      </w:r>
      <w:r w:rsidR="00781EF4" w:rsidRPr="00781EF4">
        <w:t xml:space="preserve">: </w:t>
      </w:r>
      <w:r w:rsidRPr="00781EF4">
        <w:t>180 degree gate hinges per leaf.</w:t>
      </w:r>
    </w:p>
    <w:p w:rsidR="007D7499" w:rsidRPr="00781EF4" w:rsidRDefault="007D7499" w:rsidP="008D1F7E">
      <w:pPr>
        <w:pStyle w:val="PR4"/>
      </w:pPr>
      <w:r w:rsidRPr="00781EF4">
        <w:t>Positive locking gate latch, 7.9</w:t>
      </w:r>
      <w:r w:rsidR="00781EF4" w:rsidRPr="00781EF4">
        <w:t> mm (</w:t>
      </w:r>
      <w:r w:rsidRPr="00781EF4">
        <w:t>5/16</w:t>
      </w:r>
      <w:r w:rsidR="00781EF4" w:rsidRPr="00781EF4">
        <w:t> inches)</w:t>
      </w:r>
      <w:r w:rsidR="00184E89">
        <w:t xml:space="preserve"> </w:t>
      </w:r>
      <w:r w:rsidRPr="00781EF4">
        <w:t>thick by 44</w:t>
      </w:r>
      <w:r w:rsidR="00781EF4" w:rsidRPr="00781EF4">
        <w:t> mm (</w:t>
      </w:r>
      <w:r w:rsidRPr="00781EF4">
        <w:t>1 3/4</w:t>
      </w:r>
      <w:r w:rsidR="00781EF4" w:rsidRPr="00781EF4">
        <w:t> inches)</w:t>
      </w:r>
      <w:r w:rsidRPr="00781EF4">
        <w:t>.</w:t>
      </w:r>
    </w:p>
    <w:p w:rsidR="007D7499" w:rsidRPr="00781EF4" w:rsidRDefault="007D7499" w:rsidP="00AF1D13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Insert padlocks requirements.</w:t>
      </w:r>
    </w:p>
    <w:p w:rsidR="007D7499" w:rsidRPr="00781EF4" w:rsidRDefault="00781EF4" w:rsidP="008D1F7E">
      <w:pPr>
        <w:pStyle w:val="PR4"/>
      </w:pPr>
      <w:r>
        <w:t>Padlocks: // By VA // Fed. Spec. FF</w:t>
      </w:r>
      <w:r>
        <w:noBreakHyphen/>
        <w:t>P</w:t>
      </w:r>
      <w:r>
        <w:noBreakHyphen/>
        <w:t>110J //.</w:t>
      </w:r>
    </w:p>
    <w:p w:rsidR="007D7499" w:rsidRPr="00781EF4" w:rsidRDefault="007D7499" w:rsidP="008D1F7E">
      <w:pPr>
        <w:pStyle w:val="PR2"/>
      </w:pPr>
      <w:r w:rsidRPr="00781EF4">
        <w:t>Polymer Coated Frames and Posts</w:t>
      </w:r>
      <w:r w:rsidR="00781EF4" w:rsidRPr="00781EF4">
        <w:t xml:space="preserve">: </w:t>
      </w:r>
      <w:r w:rsidRPr="00781EF4">
        <w:t>Match fence.</w:t>
      </w:r>
      <w:r w:rsidR="00B13658" w:rsidRPr="00781EF4">
        <w:t xml:space="preserve"> </w:t>
      </w:r>
      <w:r w:rsidRPr="00781EF4">
        <w:t>Field coat hardware with liquid polymer touch up.</w:t>
      </w:r>
    </w:p>
    <w:p w:rsidR="007D7499" w:rsidRPr="00781EF4" w:rsidRDefault="007D7499" w:rsidP="008D1F7E">
      <w:pPr>
        <w:pStyle w:val="PR1"/>
      </w:pPr>
      <w:r w:rsidRPr="00781EF4">
        <w:t>Horizontal Slide Gates</w:t>
      </w:r>
      <w:r w:rsidR="00781EF4" w:rsidRPr="00781EF4">
        <w:t>: ASTM </w:t>
      </w:r>
      <w:r w:rsidRPr="00781EF4">
        <w:t>F1184.</w:t>
      </w:r>
    </w:p>
    <w:p w:rsidR="007D7499" w:rsidRPr="00781EF4" w:rsidRDefault="00781EF4" w:rsidP="008D1F7E">
      <w:pPr>
        <w:pStyle w:val="PR2"/>
      </w:pPr>
      <w:r>
        <w:t>Frame: ASTM F1043 and ASTM F1083 // Group IA schedule 40 pipe // Group IC pipe // 48.3 mm (1.900 inches) OD. Apply galvanized repair paint on welded joints.</w:t>
      </w:r>
    </w:p>
    <w:p w:rsidR="007D7499" w:rsidRPr="00781EF4" w:rsidRDefault="007D7499" w:rsidP="008D1F7E">
      <w:pPr>
        <w:pStyle w:val="PR3"/>
      </w:pPr>
      <w:r w:rsidRPr="00781EF4">
        <w:t>Vertical and Horizontal Spacing</w:t>
      </w:r>
      <w:r w:rsidR="00781EF4" w:rsidRPr="00781EF4">
        <w:t xml:space="preserve">: </w:t>
      </w:r>
      <w:r w:rsidRPr="00781EF4">
        <w:t>Maximum 2400</w:t>
      </w:r>
      <w:r w:rsidR="00781EF4" w:rsidRPr="00781EF4">
        <w:t> mm (</w:t>
      </w:r>
      <w:r w:rsidRPr="00781EF4">
        <w:t>8 ft.).</w:t>
      </w:r>
    </w:p>
    <w:p w:rsidR="007D7499" w:rsidRPr="00781EF4" w:rsidRDefault="007D7499" w:rsidP="00A378A5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Select type of slide gates. Type I, supported only from above with opening width up to 12.2</w:t>
      </w:r>
      <w:r w:rsidR="00781EF4" w:rsidRPr="00781EF4">
        <w:t> m (</w:t>
      </w:r>
      <w:r w:rsidRPr="00781EF4">
        <w:t>40 ft.)</w:t>
      </w:r>
      <w:r w:rsidR="00781EF4" w:rsidRPr="00781EF4">
        <w:t xml:space="preserve">; </w:t>
      </w:r>
      <w:r w:rsidRPr="00781EF4">
        <w:t>Type II, spanning an opening lacking a top or bottom support within that opening with opening width up to 9.1</w:t>
      </w:r>
      <w:r w:rsidR="00781EF4" w:rsidRPr="00781EF4">
        <w:t> m (</w:t>
      </w:r>
      <w:r w:rsidRPr="00781EF4">
        <w:t>30 ft.) and height up to 2.4</w:t>
      </w:r>
      <w:r w:rsidR="00781EF4" w:rsidRPr="00781EF4">
        <w:t> m (</w:t>
      </w:r>
      <w:r w:rsidRPr="00781EF4">
        <w:t>8 ft.).</w:t>
      </w:r>
    </w:p>
    <w:p w:rsidR="007D7499" w:rsidRPr="00781EF4" w:rsidRDefault="007D7499" w:rsidP="00A378A5">
      <w:pPr>
        <w:pStyle w:val="PR2"/>
      </w:pPr>
      <w:r w:rsidRPr="00781EF4">
        <w:t>Type I</w:t>
      </w:r>
      <w:r w:rsidR="00781EF4" w:rsidRPr="00781EF4">
        <w:t xml:space="preserve">: </w:t>
      </w:r>
      <w:r w:rsidRPr="00781EF4">
        <w:t>Overhead Slide.</w:t>
      </w:r>
    </w:p>
    <w:p w:rsidR="007D7499" w:rsidRPr="00781EF4" w:rsidRDefault="007D7499" w:rsidP="008D1F7E">
      <w:pPr>
        <w:pStyle w:val="PR3"/>
      </w:pPr>
      <w:r w:rsidRPr="00781EF4">
        <w:t>Hardware</w:t>
      </w:r>
      <w:r w:rsidR="00781EF4" w:rsidRPr="00781EF4">
        <w:t>:</w:t>
      </w:r>
    </w:p>
    <w:p w:rsidR="007D7499" w:rsidRPr="00781EF4" w:rsidRDefault="007D7499" w:rsidP="008D1F7E">
      <w:pPr>
        <w:pStyle w:val="PR4"/>
      </w:pPr>
      <w:r w:rsidRPr="00781EF4">
        <w:t>Positive locking latch, 7.9</w:t>
      </w:r>
      <w:r w:rsidR="00781EF4" w:rsidRPr="00781EF4">
        <w:t> mm (</w:t>
      </w:r>
      <w:r w:rsidRPr="00781EF4">
        <w:t>5/16</w:t>
      </w:r>
      <w:r w:rsidR="00781EF4" w:rsidRPr="00781EF4">
        <w:t> inches)</w:t>
      </w:r>
      <w:r w:rsidRPr="00781EF4">
        <w:t xml:space="preserve"> thick by 44</w:t>
      </w:r>
      <w:r w:rsidR="00781EF4" w:rsidRPr="00781EF4">
        <w:t> mm (</w:t>
      </w:r>
      <w:r w:rsidRPr="00781EF4">
        <w:t>1</w:t>
      </w:r>
      <w:r w:rsidR="00781EF4" w:rsidRPr="00781EF4">
        <w:noBreakHyphen/>
      </w:r>
      <w:r w:rsidRPr="00781EF4">
        <w:t>3/4</w:t>
      </w:r>
      <w:r w:rsidR="00781EF4" w:rsidRPr="00781EF4">
        <w:t> inches)</w:t>
      </w:r>
      <w:r w:rsidRPr="00781EF4">
        <w:t xml:space="preserve"> wide.</w:t>
      </w:r>
    </w:p>
    <w:p w:rsidR="007D7499" w:rsidRPr="00781EF4" w:rsidRDefault="007D7499" w:rsidP="008D1F7E">
      <w:pPr>
        <w:pStyle w:val="PR4"/>
      </w:pPr>
      <w:r w:rsidRPr="00781EF4">
        <w:t>Provide galvanized steel drop bars for double gates.</w:t>
      </w:r>
    </w:p>
    <w:p w:rsidR="007D7499" w:rsidRPr="00781EF4" w:rsidRDefault="007D7499" w:rsidP="008D1F7E">
      <w:pPr>
        <w:pStyle w:val="PR4"/>
      </w:pPr>
      <w:r w:rsidRPr="00781EF4">
        <w:t>Overhead Beam/Structure, Track, and Roller Assembly</w:t>
      </w:r>
      <w:r w:rsidR="00781EF4" w:rsidRPr="00781EF4">
        <w:t xml:space="preserve">: </w:t>
      </w:r>
      <w:r w:rsidRPr="00781EF4">
        <w:t>Manufacturer's standard.</w:t>
      </w:r>
    </w:p>
    <w:p w:rsidR="007D7499" w:rsidRPr="00781EF4" w:rsidRDefault="007D7499" w:rsidP="003222BF">
      <w:pPr>
        <w:pStyle w:val="PR2"/>
      </w:pPr>
      <w:r w:rsidRPr="00781EF4">
        <w:t>Type II</w:t>
      </w:r>
      <w:r w:rsidR="00781EF4" w:rsidRPr="00781EF4">
        <w:t xml:space="preserve">: </w:t>
      </w:r>
      <w:r w:rsidRPr="00781EF4">
        <w:t>Cantilever Slide.</w:t>
      </w:r>
    </w:p>
    <w:p w:rsidR="007D7499" w:rsidRPr="00781EF4" w:rsidRDefault="007D7499" w:rsidP="008D1F7E">
      <w:pPr>
        <w:pStyle w:val="PR3"/>
      </w:pPr>
      <w:r w:rsidRPr="00781EF4">
        <w:t>Class 1</w:t>
      </w:r>
      <w:r w:rsidR="00184E89">
        <w:t xml:space="preserve"> </w:t>
      </w:r>
      <w:r w:rsidR="00781EF4" w:rsidRPr="00781EF4">
        <w:noBreakHyphen/>
      </w:r>
      <w:r w:rsidR="00184E89">
        <w:t xml:space="preserve"> </w:t>
      </w:r>
      <w:r w:rsidRPr="00781EF4">
        <w:t>External Roller Design</w:t>
      </w:r>
      <w:r w:rsidR="00781EF4" w:rsidRPr="00781EF4">
        <w:t xml:space="preserve">: </w:t>
      </w:r>
      <w:r w:rsidRPr="00781EF4">
        <w:t>Horizontal top and bottom steel pipe “track” members, 60</w:t>
      </w:r>
      <w:r w:rsidR="00781EF4" w:rsidRPr="00781EF4">
        <w:t> mm (</w:t>
      </w:r>
      <w:r w:rsidRPr="00781EF4">
        <w:t>2.375</w:t>
      </w:r>
      <w:r w:rsidR="00781EF4" w:rsidRPr="00781EF4">
        <w:t> inches)</w:t>
      </w:r>
      <w:r w:rsidRPr="00781EF4">
        <w:t xml:space="preserve"> OD.</w:t>
      </w:r>
      <w:r w:rsidR="00B13658" w:rsidRPr="00781EF4">
        <w:t xml:space="preserve"> </w:t>
      </w:r>
      <w:r w:rsidRPr="00781EF4">
        <w:t>Length of back frame support section minimum 40 percent of the opening.</w:t>
      </w:r>
      <w:r w:rsidR="00B13658" w:rsidRPr="00781EF4">
        <w:t xml:space="preserve"> </w:t>
      </w:r>
      <w:r w:rsidRPr="00781EF4">
        <w:t>Design gates to open or close by applying an initial pull force no greater 18 </w:t>
      </w:r>
      <w:proofErr w:type="gramStart"/>
      <w:r w:rsidRPr="00781EF4">
        <w:t>kg(</w:t>
      </w:r>
      <w:proofErr w:type="gramEnd"/>
      <w:r w:rsidRPr="00781EF4">
        <w:t>40</w:t>
      </w:r>
      <w:r w:rsidR="00781EF4" w:rsidRPr="00781EF4">
        <w:t> lbs.)</w:t>
      </w:r>
      <w:r w:rsidRPr="00781EF4">
        <w:t>.Provide safety protective guards for the top and bottom external rollers.</w:t>
      </w:r>
    </w:p>
    <w:p w:rsidR="007D7499" w:rsidRPr="00781EF4" w:rsidRDefault="007D7499" w:rsidP="00E75747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Select material.</w:t>
      </w:r>
    </w:p>
    <w:p w:rsidR="007D7499" w:rsidRPr="00781EF4" w:rsidRDefault="00781EF4" w:rsidP="008D1F7E">
      <w:pPr>
        <w:pStyle w:val="PR3"/>
      </w:pPr>
      <w:r>
        <w:t>Class 2</w:t>
      </w:r>
      <w:r w:rsidR="00D20807">
        <w:t xml:space="preserve"> </w:t>
      </w:r>
      <w:r>
        <w:noBreakHyphen/>
      </w:r>
      <w:r w:rsidR="00D20807">
        <w:t xml:space="preserve"> </w:t>
      </w:r>
      <w:r>
        <w:t xml:space="preserve">Internal Roller Design: // ASTM B429, aluminum alloy extrusion // ASTM F1043 and ASTM F1083, Group IA, Schedule 40 pipe // Group IC pipe //. Design gates to open or close by applying an initial pull force no greater than 18 kg (40 lbs.). Design internal truck assemblies </w:t>
      </w:r>
      <w:r w:rsidR="00D20807">
        <w:t xml:space="preserve">to </w:t>
      </w:r>
      <w:r>
        <w:t>handle required forces for gate size opening and height.</w:t>
      </w:r>
    </w:p>
    <w:p w:rsidR="007D7499" w:rsidRPr="00781EF4" w:rsidRDefault="007D7499" w:rsidP="008D1F7E">
      <w:pPr>
        <w:pStyle w:val="PR2"/>
      </w:pPr>
      <w:r w:rsidRPr="00781EF4">
        <w:t>Polymer Coated Gates and Posts</w:t>
      </w:r>
      <w:r w:rsidR="00781EF4" w:rsidRPr="00781EF4">
        <w:t xml:space="preserve">: </w:t>
      </w:r>
      <w:r w:rsidRPr="00781EF4">
        <w:t>Match fence.</w:t>
      </w:r>
    </w:p>
    <w:p w:rsidR="007D7499" w:rsidRPr="00781EF4" w:rsidRDefault="007D7499" w:rsidP="008D1F7E">
      <w:pPr>
        <w:pStyle w:val="ART"/>
      </w:pPr>
      <w:r w:rsidRPr="00781EF4">
        <w:t>CONCRETE</w:t>
      </w:r>
    </w:p>
    <w:p w:rsidR="007D7499" w:rsidRPr="00781EF4" w:rsidRDefault="007D7499" w:rsidP="004F457A">
      <w:pPr>
        <w:pStyle w:val="PR1"/>
      </w:pPr>
      <w:r w:rsidRPr="00781EF4">
        <w:t>Concrete</w:t>
      </w:r>
      <w:r w:rsidR="00781EF4" w:rsidRPr="00781EF4">
        <w:t xml:space="preserve">: </w:t>
      </w:r>
      <w:r w:rsidRPr="00781EF4">
        <w:t xml:space="preserve">As specified in </w:t>
      </w:r>
      <w:r w:rsidR="00781EF4" w:rsidRPr="00781EF4">
        <w:t>Section 03 30 00</w:t>
      </w:r>
      <w:r w:rsidRPr="00781EF4">
        <w:t>, Cast</w:t>
      </w:r>
      <w:r w:rsidR="00781EF4" w:rsidRPr="00781EF4">
        <w:noBreakHyphen/>
      </w:r>
      <w:r w:rsidRPr="00781EF4">
        <w:t>in</w:t>
      </w:r>
      <w:r w:rsidR="00781EF4" w:rsidRPr="00781EF4">
        <w:noBreakHyphen/>
      </w:r>
      <w:r w:rsidRPr="00781EF4">
        <w:t>Place Concrete.</w:t>
      </w:r>
    </w:p>
    <w:p w:rsidR="007D7499" w:rsidRPr="00781EF4" w:rsidRDefault="007D7499" w:rsidP="00447580">
      <w:pPr>
        <w:pStyle w:val="ART"/>
      </w:pPr>
      <w:r w:rsidRPr="00781EF4">
        <w:t>FINISHES</w:t>
      </w:r>
    </w:p>
    <w:p w:rsidR="007D7499" w:rsidRPr="00781EF4" w:rsidRDefault="007D7499" w:rsidP="00447580">
      <w:pPr>
        <w:pStyle w:val="PR1"/>
      </w:pPr>
      <w:r w:rsidRPr="00781EF4">
        <w:t>Steel Paint Finish</w:t>
      </w:r>
      <w:r w:rsidR="00781EF4" w:rsidRPr="00781EF4">
        <w:t>:</w:t>
      </w:r>
    </w:p>
    <w:p w:rsidR="007D7499" w:rsidRPr="00781EF4" w:rsidRDefault="007D7499" w:rsidP="00447580">
      <w:pPr>
        <w:pStyle w:val="PR2"/>
      </w:pPr>
      <w:r w:rsidRPr="00781EF4">
        <w:t>Powder</w:t>
      </w:r>
      <w:r w:rsidR="00781EF4" w:rsidRPr="00781EF4">
        <w:noBreakHyphen/>
      </w:r>
      <w:r w:rsidRPr="00781EF4">
        <w:t>Coat Finish</w:t>
      </w:r>
      <w:r w:rsidR="00781EF4" w:rsidRPr="00781EF4">
        <w:t xml:space="preserve">: </w:t>
      </w:r>
      <w:r w:rsidRPr="00781EF4">
        <w:t>Manufacturer's standard two</w:t>
      </w:r>
      <w:r w:rsidR="00781EF4" w:rsidRPr="00781EF4">
        <w:noBreakHyphen/>
      </w:r>
      <w:r w:rsidRPr="00781EF4">
        <w:t xml:space="preserve">coat finish system </w:t>
      </w:r>
      <w:r w:rsidR="00D20807">
        <w:t>as follows</w:t>
      </w:r>
      <w:r w:rsidR="00781EF4" w:rsidRPr="00781EF4">
        <w:t>:</w:t>
      </w:r>
    </w:p>
    <w:p w:rsidR="007D7499" w:rsidRPr="00781EF4" w:rsidRDefault="007D7499" w:rsidP="00447580">
      <w:pPr>
        <w:pStyle w:val="PR3"/>
      </w:pPr>
      <w:r w:rsidRPr="00781EF4">
        <w:t>One coat primer.</w:t>
      </w:r>
    </w:p>
    <w:p w:rsidR="007D7499" w:rsidRPr="00781EF4" w:rsidRDefault="007D7499" w:rsidP="00447580">
      <w:pPr>
        <w:pStyle w:val="PR3"/>
      </w:pPr>
      <w:r w:rsidRPr="00781EF4">
        <w:t>One coat thermosetting topcoat.</w:t>
      </w:r>
    </w:p>
    <w:p w:rsidR="007D7499" w:rsidRPr="00781EF4" w:rsidRDefault="007D7499" w:rsidP="00447580">
      <w:pPr>
        <w:pStyle w:val="PR3"/>
      </w:pPr>
      <w:r w:rsidRPr="00781EF4">
        <w:t>Dry</w:t>
      </w:r>
      <w:r w:rsidR="00781EF4" w:rsidRPr="00781EF4">
        <w:noBreakHyphen/>
      </w:r>
      <w:r w:rsidRPr="00781EF4">
        <w:t>film Thickness</w:t>
      </w:r>
      <w:r w:rsidR="00781EF4" w:rsidRPr="00781EF4">
        <w:t xml:space="preserve">: </w:t>
      </w:r>
      <w:r w:rsidRPr="00781EF4">
        <w:t>0.05</w:t>
      </w:r>
      <w:r w:rsidR="00781EF4" w:rsidRPr="00781EF4">
        <w:t> mm (</w:t>
      </w:r>
      <w:r w:rsidRPr="00781EF4">
        <w:t>2</w:t>
      </w:r>
      <w:r w:rsidR="00781EF4" w:rsidRPr="00781EF4">
        <w:t> mils)</w:t>
      </w:r>
      <w:r w:rsidRPr="00781EF4">
        <w:t xml:space="preserve"> minimum.</w:t>
      </w:r>
    </w:p>
    <w:p w:rsidR="007D7499" w:rsidRPr="00781EF4" w:rsidRDefault="007D7499" w:rsidP="00447580">
      <w:pPr>
        <w:pStyle w:val="PR3"/>
      </w:pPr>
      <w:r w:rsidRPr="00781EF4">
        <w:t>Color</w:t>
      </w:r>
      <w:r w:rsidR="00781EF4" w:rsidRPr="00781EF4">
        <w:t xml:space="preserve">: </w:t>
      </w:r>
      <w:r w:rsidRPr="00781EF4">
        <w:t xml:space="preserve">Refer to </w:t>
      </w:r>
      <w:r w:rsidR="00781EF4" w:rsidRPr="00781EF4">
        <w:t>Section 09 06 00</w:t>
      </w:r>
      <w:r w:rsidRPr="00781EF4">
        <w:t>, SCHEDULE FOR FINISHES.</w:t>
      </w:r>
    </w:p>
    <w:p w:rsidR="007D7499" w:rsidRPr="00781EF4" w:rsidRDefault="007D7499" w:rsidP="00447580">
      <w:pPr>
        <w:pStyle w:val="PR1"/>
      </w:pPr>
      <w:r w:rsidRPr="00781EF4">
        <w:t>Finish exposed surfaces after fabrication.</w:t>
      </w:r>
    </w:p>
    <w:p w:rsidR="007D7499" w:rsidRPr="00781EF4" w:rsidRDefault="007D7499" w:rsidP="00447580">
      <w:pPr>
        <w:pStyle w:val="PR1"/>
      </w:pPr>
      <w:r w:rsidRPr="00781EF4">
        <w:t>Aluminum Anodized Finish</w:t>
      </w:r>
      <w:r w:rsidR="00781EF4" w:rsidRPr="00781EF4">
        <w:t>: NAAMM </w:t>
      </w:r>
      <w:r w:rsidRPr="00781EF4">
        <w:t>AMP 500.</w:t>
      </w:r>
    </w:p>
    <w:p w:rsidR="007D7499" w:rsidRPr="00781EF4" w:rsidRDefault="007D7499" w:rsidP="00447580">
      <w:pPr>
        <w:pStyle w:val="PR2"/>
      </w:pPr>
      <w:r w:rsidRPr="00781EF4">
        <w:t>Clear Anodized Finish</w:t>
      </w:r>
      <w:r w:rsidR="00781EF4" w:rsidRPr="00781EF4">
        <w:t xml:space="preserve">: </w:t>
      </w:r>
      <w:r w:rsidRPr="00781EF4">
        <w:t>AA</w:t>
      </w:r>
      <w:r w:rsidR="00781EF4" w:rsidRPr="00781EF4">
        <w:noBreakHyphen/>
      </w:r>
      <w:r w:rsidRPr="00781EF4">
        <w:t>C22A41</w:t>
      </w:r>
      <w:r w:rsidR="00781EF4" w:rsidRPr="00781EF4">
        <w:t xml:space="preserve">; </w:t>
      </w:r>
      <w:r w:rsidRPr="00781EF4">
        <w:t>Class I Architectural, 0.018</w:t>
      </w:r>
      <w:r w:rsidR="00781EF4" w:rsidRPr="00781EF4">
        <w:t xml:space="preserve"> mm </w:t>
      </w:r>
      <w:proofErr w:type="gramStart"/>
      <w:r w:rsidR="00781EF4" w:rsidRPr="00781EF4">
        <w:t>(</w:t>
      </w:r>
      <w:r w:rsidRPr="00781EF4">
        <w:t>0.7</w:t>
      </w:r>
      <w:r w:rsidR="00781EF4" w:rsidRPr="00781EF4">
        <w:t> mil)</w:t>
      </w:r>
      <w:proofErr w:type="gramEnd"/>
      <w:r w:rsidRPr="00781EF4">
        <w:t xml:space="preserve"> thick.</w:t>
      </w:r>
    </w:p>
    <w:p w:rsidR="007D7499" w:rsidRPr="00781EF4" w:rsidRDefault="007D7499" w:rsidP="00447580">
      <w:pPr>
        <w:pStyle w:val="PR2"/>
      </w:pPr>
      <w:r w:rsidRPr="00781EF4">
        <w:t>Color Anodized Finish</w:t>
      </w:r>
      <w:r w:rsidR="00781EF4" w:rsidRPr="00781EF4">
        <w:t xml:space="preserve">: </w:t>
      </w:r>
      <w:r w:rsidRPr="00781EF4">
        <w:t>AA</w:t>
      </w:r>
      <w:r w:rsidR="00781EF4" w:rsidRPr="00781EF4">
        <w:noBreakHyphen/>
      </w:r>
      <w:r w:rsidRPr="00781EF4">
        <w:t>C22A42 or AA</w:t>
      </w:r>
      <w:r w:rsidR="00781EF4" w:rsidRPr="00781EF4">
        <w:noBreakHyphen/>
      </w:r>
      <w:r w:rsidRPr="00781EF4">
        <w:t>C22A44</w:t>
      </w:r>
      <w:r w:rsidR="00781EF4" w:rsidRPr="00781EF4">
        <w:t xml:space="preserve">; </w:t>
      </w:r>
      <w:r w:rsidRPr="00781EF4">
        <w:t>Class I Architectural, 0.018</w:t>
      </w:r>
      <w:r w:rsidR="00781EF4" w:rsidRPr="00781EF4">
        <w:t> mm (</w:t>
      </w:r>
      <w:r w:rsidRPr="00781EF4">
        <w:t>0.7</w:t>
      </w:r>
      <w:r w:rsidR="00781EF4" w:rsidRPr="00781EF4">
        <w:t> mil)</w:t>
      </w:r>
      <w:r w:rsidRPr="00781EF4">
        <w:t xml:space="preserve"> thick.</w:t>
      </w:r>
    </w:p>
    <w:p w:rsidR="007D7499" w:rsidRPr="00781EF4" w:rsidRDefault="007D7499" w:rsidP="00447580">
      <w:pPr>
        <w:pStyle w:val="PR2"/>
      </w:pPr>
      <w:r w:rsidRPr="00781EF4">
        <w:t>Clear Anodized Finish</w:t>
      </w:r>
      <w:r w:rsidR="00781EF4" w:rsidRPr="00781EF4">
        <w:t xml:space="preserve">: </w:t>
      </w:r>
      <w:r w:rsidRPr="00781EF4">
        <w:t>AA</w:t>
      </w:r>
      <w:r w:rsidR="00781EF4" w:rsidRPr="00781EF4">
        <w:noBreakHyphen/>
      </w:r>
      <w:r w:rsidRPr="00781EF4">
        <w:t>C22A31</w:t>
      </w:r>
      <w:r w:rsidR="00781EF4" w:rsidRPr="00781EF4">
        <w:t xml:space="preserve">; </w:t>
      </w:r>
      <w:r w:rsidRPr="00781EF4">
        <w:t>Class II Architectural, 0.01</w:t>
      </w:r>
      <w:r w:rsidR="00781EF4" w:rsidRPr="00781EF4">
        <w:t xml:space="preserve"> mm </w:t>
      </w:r>
      <w:proofErr w:type="gramStart"/>
      <w:r w:rsidR="00781EF4" w:rsidRPr="00781EF4">
        <w:t>(</w:t>
      </w:r>
      <w:r w:rsidRPr="00781EF4">
        <w:t>0.4</w:t>
      </w:r>
      <w:r w:rsidR="00781EF4" w:rsidRPr="00781EF4">
        <w:t> mil)</w:t>
      </w:r>
      <w:proofErr w:type="gramEnd"/>
      <w:r w:rsidRPr="00781EF4">
        <w:t xml:space="preserve"> thick.</w:t>
      </w:r>
    </w:p>
    <w:p w:rsidR="007D7499" w:rsidRPr="00781EF4" w:rsidRDefault="007D7499" w:rsidP="00447580">
      <w:pPr>
        <w:pStyle w:val="PR2"/>
      </w:pPr>
      <w:r w:rsidRPr="00781EF4">
        <w:t>Color Anodized Finish</w:t>
      </w:r>
      <w:r w:rsidR="00781EF4" w:rsidRPr="00781EF4">
        <w:t xml:space="preserve">: </w:t>
      </w:r>
      <w:r w:rsidRPr="00781EF4">
        <w:t>AA</w:t>
      </w:r>
      <w:r w:rsidR="00781EF4" w:rsidRPr="00781EF4">
        <w:noBreakHyphen/>
      </w:r>
      <w:r w:rsidRPr="00781EF4">
        <w:t>C22A32 or AA</w:t>
      </w:r>
      <w:r w:rsidR="00781EF4" w:rsidRPr="00781EF4">
        <w:noBreakHyphen/>
      </w:r>
      <w:r w:rsidRPr="00781EF4">
        <w:t>C22A34</w:t>
      </w:r>
      <w:r w:rsidR="00781EF4" w:rsidRPr="00781EF4">
        <w:t xml:space="preserve">; </w:t>
      </w:r>
      <w:r w:rsidRPr="00781EF4">
        <w:t>Class II Architectural, 0.01</w:t>
      </w:r>
      <w:r w:rsidR="00781EF4" w:rsidRPr="00781EF4">
        <w:t> mm (</w:t>
      </w:r>
      <w:r w:rsidRPr="00781EF4">
        <w:t>0.4</w:t>
      </w:r>
      <w:r w:rsidR="00781EF4" w:rsidRPr="00781EF4">
        <w:t> mil)</w:t>
      </w:r>
      <w:r w:rsidRPr="00781EF4">
        <w:t xml:space="preserve"> thick.</w:t>
      </w:r>
    </w:p>
    <w:p w:rsidR="007D7499" w:rsidRPr="00781EF4" w:rsidRDefault="007D7499" w:rsidP="00447580">
      <w:pPr>
        <w:pStyle w:val="ART"/>
      </w:pPr>
      <w:r w:rsidRPr="00781EF4">
        <w:t>ACCESSORIES</w:t>
      </w:r>
    </w:p>
    <w:p w:rsidR="007D7499" w:rsidRPr="00781EF4" w:rsidRDefault="007D7499" w:rsidP="00447580">
      <w:pPr>
        <w:pStyle w:val="PR1"/>
      </w:pPr>
      <w:r w:rsidRPr="00781EF4">
        <w:t>Primers</w:t>
      </w:r>
      <w:r w:rsidR="00781EF4" w:rsidRPr="00781EF4">
        <w:t>:</w:t>
      </w:r>
    </w:p>
    <w:p w:rsidR="007D7499" w:rsidRPr="00781EF4" w:rsidRDefault="007D7499" w:rsidP="00447580">
      <w:pPr>
        <w:pStyle w:val="CMT"/>
      </w:pPr>
      <w:r w:rsidRPr="00781EF4">
        <w:t>SPEC WRITER NOTE</w:t>
      </w:r>
      <w:r w:rsidR="00781EF4" w:rsidRPr="00781EF4">
        <w:t xml:space="preserve">: </w:t>
      </w:r>
      <w:r w:rsidRPr="00781EF4">
        <w:t>Retain barrier coating to separate dissimilar metals and to separate metals from cementitious materials.</w:t>
      </w:r>
    </w:p>
    <w:p w:rsidR="007D7499" w:rsidRPr="00781EF4" w:rsidRDefault="007D7499" w:rsidP="00447580">
      <w:pPr>
        <w:pStyle w:val="PR1"/>
      </w:pPr>
      <w:r w:rsidRPr="00781EF4">
        <w:t>Barrier Coating</w:t>
      </w:r>
      <w:r w:rsidR="00781EF4" w:rsidRPr="00781EF4">
        <w:t>: ASTM </w:t>
      </w:r>
      <w:r w:rsidRPr="00781EF4">
        <w:t>D1187/D1187M.</w:t>
      </w:r>
    </w:p>
    <w:p w:rsidR="007D7499" w:rsidRPr="00781EF4" w:rsidRDefault="007D7499" w:rsidP="00447580">
      <w:pPr>
        <w:pStyle w:val="PR1"/>
      </w:pPr>
      <w:r w:rsidRPr="00781EF4">
        <w:t>Welding Materials</w:t>
      </w:r>
      <w:r w:rsidR="00781EF4" w:rsidRPr="00781EF4">
        <w:t>: AWS </w:t>
      </w:r>
      <w:r w:rsidRPr="00781EF4">
        <w:t>D1.1/D1.1M, type to suit application.</w:t>
      </w:r>
    </w:p>
    <w:p w:rsidR="007D7499" w:rsidRPr="00781EF4" w:rsidRDefault="007D7499" w:rsidP="00447580">
      <w:pPr>
        <w:pStyle w:val="PR1"/>
      </w:pPr>
      <w:r w:rsidRPr="00781EF4">
        <w:t>Galvanizing Repair Paint</w:t>
      </w:r>
      <w:r w:rsidR="00781EF4" w:rsidRPr="00781EF4">
        <w:t>: MPI </w:t>
      </w:r>
      <w:r w:rsidRPr="00781EF4">
        <w:t>No. 18.</w:t>
      </w:r>
    </w:p>
    <w:p w:rsidR="007D7499" w:rsidRPr="00781EF4" w:rsidRDefault="007D7499" w:rsidP="00447580">
      <w:pPr>
        <w:pStyle w:val="PR1"/>
      </w:pPr>
      <w:r w:rsidRPr="00781EF4">
        <w:t>Touch</w:t>
      </w:r>
      <w:r w:rsidR="00781EF4" w:rsidRPr="00781EF4">
        <w:noBreakHyphen/>
      </w:r>
      <w:r w:rsidRPr="00781EF4">
        <w:t>Up Paint</w:t>
      </w:r>
      <w:r w:rsidR="00781EF4" w:rsidRPr="00781EF4">
        <w:t xml:space="preserve">: </w:t>
      </w:r>
      <w:r w:rsidRPr="00781EF4">
        <w:t>Match shop finish.</w:t>
      </w:r>
    </w:p>
    <w:p w:rsidR="007D7499" w:rsidRPr="00781EF4" w:rsidRDefault="007D7499" w:rsidP="00B937E9">
      <w:pPr>
        <w:pStyle w:val="PRT"/>
      </w:pPr>
      <w:r w:rsidRPr="00781EF4">
        <w:t>EXECUTION</w:t>
      </w:r>
    </w:p>
    <w:p w:rsidR="007D7499" w:rsidRPr="00781EF4" w:rsidRDefault="007D7499" w:rsidP="00447580">
      <w:pPr>
        <w:pStyle w:val="ART"/>
      </w:pPr>
      <w:r w:rsidRPr="00781EF4">
        <w:t>PREPARATION</w:t>
      </w:r>
    </w:p>
    <w:p w:rsidR="007D7499" w:rsidRPr="00781EF4" w:rsidRDefault="007D7499" w:rsidP="00447580">
      <w:pPr>
        <w:pStyle w:val="PR1"/>
      </w:pPr>
      <w:r w:rsidRPr="00781EF4">
        <w:t>Examine and verify substrate suitability for product installation.</w:t>
      </w:r>
    </w:p>
    <w:p w:rsidR="007D7499" w:rsidRPr="00781EF4" w:rsidRDefault="007D7499" w:rsidP="00447580">
      <w:pPr>
        <w:pStyle w:val="PR1"/>
      </w:pPr>
      <w:r w:rsidRPr="00781EF4">
        <w:t>Protect existing construction and completed work from damage.</w:t>
      </w:r>
    </w:p>
    <w:p w:rsidR="007D7499" w:rsidRPr="00781EF4" w:rsidRDefault="00781EF4" w:rsidP="00447580">
      <w:pPr>
        <w:pStyle w:val="PR1"/>
      </w:pPr>
      <w:r>
        <w:t>Remove existing // fences // and // gates // to permit new installation.</w:t>
      </w:r>
    </w:p>
    <w:p w:rsidR="007D7499" w:rsidRPr="00781EF4" w:rsidRDefault="00781EF4" w:rsidP="00447580">
      <w:pPr>
        <w:pStyle w:val="PR2"/>
      </w:pPr>
      <w:r>
        <w:t>Retain existing // fences // and // gates // for reuse.</w:t>
      </w:r>
    </w:p>
    <w:p w:rsidR="007D7499" w:rsidRPr="00781EF4" w:rsidRDefault="00781EF4" w:rsidP="00447580">
      <w:pPr>
        <w:pStyle w:val="PR2"/>
      </w:pPr>
      <w:r>
        <w:t>Dispose of // other // removed materials.</w:t>
      </w:r>
    </w:p>
    <w:p w:rsidR="007D7499" w:rsidRPr="00781EF4" w:rsidRDefault="00781EF4" w:rsidP="00447580">
      <w:pPr>
        <w:pStyle w:val="PR1"/>
      </w:pPr>
      <w:r>
        <w:t>Apply barrier coating to // steel // and // aluminum // surfaces in contact with // dissimilar metals // and cementitious materials // to minimum 0.7 mm (30 mils) dry film thickness.</w:t>
      </w:r>
    </w:p>
    <w:p w:rsidR="007D7499" w:rsidRPr="00781EF4" w:rsidRDefault="007D7499" w:rsidP="00447580">
      <w:pPr>
        <w:pStyle w:val="ART"/>
      </w:pPr>
      <w:r w:rsidRPr="00781EF4">
        <w:t>INSTALLATION</w:t>
      </w:r>
    </w:p>
    <w:p w:rsidR="007D7499" w:rsidRPr="00781EF4" w:rsidRDefault="007D7499" w:rsidP="00447580">
      <w:pPr>
        <w:pStyle w:val="PR1"/>
      </w:pPr>
      <w:r w:rsidRPr="00781EF4">
        <w:t>Layout fence</w:t>
      </w:r>
      <w:r w:rsidR="00A414FB" w:rsidRPr="00781EF4">
        <w:t xml:space="preserve"> </w:t>
      </w:r>
      <w:r w:rsidRPr="00781EF4">
        <w:t>and locate position of post.</w:t>
      </w:r>
    </w:p>
    <w:p w:rsidR="007D7499" w:rsidRPr="00781EF4" w:rsidRDefault="007D7499" w:rsidP="00447580">
      <w:pPr>
        <w:pStyle w:val="PR1"/>
      </w:pPr>
      <w:r w:rsidRPr="00781EF4">
        <w:t>Installation</w:t>
      </w:r>
      <w:r w:rsidR="00781EF4" w:rsidRPr="00781EF4">
        <w:t>:</w:t>
      </w:r>
    </w:p>
    <w:p w:rsidR="007D7499" w:rsidRPr="00781EF4" w:rsidRDefault="007D7499" w:rsidP="008D1F7E">
      <w:pPr>
        <w:pStyle w:val="PR2"/>
      </w:pPr>
      <w:r w:rsidRPr="00781EF4">
        <w:t>General</w:t>
      </w:r>
      <w:r w:rsidR="00781EF4" w:rsidRPr="00781EF4">
        <w:t xml:space="preserve">: </w:t>
      </w:r>
      <w:r w:rsidRPr="00781EF4">
        <w:t xml:space="preserve">Comply with </w:t>
      </w:r>
      <w:r w:rsidR="00781EF4" w:rsidRPr="00781EF4">
        <w:t>ASTM </w:t>
      </w:r>
      <w:r w:rsidRPr="00781EF4">
        <w:t>F567.</w:t>
      </w:r>
    </w:p>
    <w:p w:rsidR="007D7499" w:rsidRPr="00781EF4" w:rsidRDefault="007D7499" w:rsidP="008D1F7E">
      <w:pPr>
        <w:pStyle w:val="PR2"/>
      </w:pPr>
      <w:r w:rsidRPr="00781EF4">
        <w:t>Framework</w:t>
      </w:r>
      <w:r w:rsidR="00781EF4" w:rsidRPr="00781EF4">
        <w:t>:</w:t>
      </w:r>
    </w:p>
    <w:p w:rsidR="007D7499" w:rsidRPr="00781EF4" w:rsidRDefault="007D7499" w:rsidP="00447580">
      <w:pPr>
        <w:pStyle w:val="PR3"/>
      </w:pPr>
      <w:r w:rsidRPr="00781EF4">
        <w:t>Posts</w:t>
      </w:r>
      <w:r w:rsidR="00781EF4" w:rsidRPr="00781EF4">
        <w:t xml:space="preserve">: </w:t>
      </w:r>
      <w:r w:rsidRPr="00781EF4">
        <w:t>Set plumb in concrete footings with 600</w:t>
      </w:r>
      <w:r w:rsidR="00781EF4" w:rsidRPr="00781EF4">
        <w:t> mm (</w:t>
      </w:r>
      <w:r w:rsidRPr="00781EF4">
        <w:t>24</w:t>
      </w:r>
      <w:r w:rsidR="00781EF4" w:rsidRPr="00781EF4">
        <w:t> inches)</w:t>
      </w:r>
      <w:r w:rsidR="00D20807" w:rsidRPr="00781EF4">
        <w:t xml:space="preserve"> minimum depth</w:t>
      </w:r>
      <w:r w:rsidRPr="00781EF4">
        <w:t>.</w:t>
      </w:r>
    </w:p>
    <w:p w:rsidR="007D7499" w:rsidRPr="00781EF4" w:rsidRDefault="007D7499" w:rsidP="008D1F7E">
      <w:pPr>
        <w:pStyle w:val="PR4"/>
      </w:pPr>
      <w:r w:rsidRPr="00781EF4">
        <w:t>Minimum Footing Diameter</w:t>
      </w:r>
      <w:r w:rsidR="00781EF4" w:rsidRPr="00781EF4">
        <w:t xml:space="preserve">: </w:t>
      </w:r>
      <w:r w:rsidRPr="00781EF4">
        <w:t>Four times largest cross section of post</w:t>
      </w:r>
      <w:r w:rsidR="00D20807">
        <w:t>,</w:t>
      </w:r>
      <w:r w:rsidRPr="00781EF4">
        <w:t xml:space="preserve"> up to 100</w:t>
      </w:r>
      <w:r w:rsidR="00781EF4" w:rsidRPr="00781EF4">
        <w:t> mm (</w:t>
      </w:r>
      <w:r w:rsidRPr="00781EF4">
        <w:t>4</w:t>
      </w:r>
      <w:r w:rsidR="00781EF4" w:rsidRPr="00781EF4">
        <w:t> inches)</w:t>
      </w:r>
      <w:r w:rsidRPr="00781EF4">
        <w:t xml:space="preserve"> O.D. and three times largest cross section of post greater than 100</w:t>
      </w:r>
      <w:r w:rsidR="00781EF4" w:rsidRPr="00781EF4">
        <w:t> mm (</w:t>
      </w:r>
      <w:r w:rsidRPr="00781EF4">
        <w:t>4</w:t>
      </w:r>
      <w:r w:rsidR="00781EF4" w:rsidRPr="00781EF4">
        <w:t> inches)</w:t>
      </w:r>
      <w:r w:rsidRPr="00781EF4">
        <w:t>. O.D.</w:t>
      </w:r>
    </w:p>
    <w:p w:rsidR="007D7499" w:rsidRPr="00781EF4" w:rsidRDefault="00781EF4" w:rsidP="008D1F7E">
      <w:pPr>
        <w:pStyle w:val="PR4"/>
      </w:pPr>
      <w:r>
        <w:t>Provide larger footings for gate posts. Top of post concrete footing, // at grade // 150 mm (6 inches) below grade // crowned to shed water away from the post.</w:t>
      </w:r>
    </w:p>
    <w:p w:rsidR="007D7499" w:rsidRPr="00781EF4" w:rsidRDefault="007D7499" w:rsidP="008D1F7E">
      <w:pPr>
        <w:pStyle w:val="PR4"/>
      </w:pPr>
      <w:r w:rsidRPr="00781EF4">
        <w:t>Space line posts not exceeding 3</w:t>
      </w:r>
      <w:r w:rsidR="00781EF4" w:rsidRPr="00781EF4">
        <w:t> m (</w:t>
      </w:r>
      <w:r w:rsidRPr="00781EF4">
        <w:t>10 ft.) on center.</w:t>
      </w:r>
    </w:p>
    <w:p w:rsidR="007D7499" w:rsidRPr="00781EF4" w:rsidRDefault="007D7499" w:rsidP="008D1F7E">
      <w:pPr>
        <w:pStyle w:val="PR3"/>
      </w:pPr>
      <w:r w:rsidRPr="00781EF4">
        <w:t>Top rail</w:t>
      </w:r>
      <w:r w:rsidR="00781EF4" w:rsidRPr="00781EF4">
        <w:t xml:space="preserve">: </w:t>
      </w:r>
      <w:r w:rsidRPr="00781EF4">
        <w:t>Install 6.4</w:t>
      </w:r>
      <w:r w:rsidR="00781EF4" w:rsidRPr="00781EF4">
        <w:t> m (</w:t>
      </w:r>
      <w:r w:rsidRPr="00781EF4">
        <w:t>21 ft.) lengths of rail continuous thru line post or barb arm loop top. Splice rail using top rail sleeves minimum 150</w:t>
      </w:r>
      <w:r w:rsidR="00781EF4" w:rsidRPr="00781EF4">
        <w:t> mm (</w:t>
      </w:r>
      <w:r w:rsidRPr="00781EF4">
        <w:t>6</w:t>
      </w:r>
      <w:r w:rsidR="00781EF4" w:rsidRPr="00781EF4">
        <w:t> inches)</w:t>
      </w:r>
      <w:r w:rsidRPr="00781EF4">
        <w:t xml:space="preserve"> long.</w:t>
      </w:r>
    </w:p>
    <w:p w:rsidR="007D7499" w:rsidRPr="00781EF4" w:rsidRDefault="007D7499" w:rsidP="008D1F7E">
      <w:pPr>
        <w:pStyle w:val="PR4"/>
      </w:pPr>
      <w:r w:rsidRPr="00781EF4">
        <w:t>Secure rail to terminal post by brace band and rail end.</w:t>
      </w:r>
    </w:p>
    <w:p w:rsidR="007D7499" w:rsidRPr="00781EF4" w:rsidRDefault="007D7499" w:rsidP="008D1F7E">
      <w:pPr>
        <w:pStyle w:val="PR4"/>
      </w:pPr>
      <w:r w:rsidRPr="00781EF4">
        <w:t xml:space="preserve">Field cut and </w:t>
      </w:r>
      <w:proofErr w:type="gramStart"/>
      <w:r w:rsidRPr="00781EF4">
        <w:t>secure</w:t>
      </w:r>
      <w:proofErr w:type="gramEnd"/>
      <w:r w:rsidRPr="00781EF4">
        <w:t xml:space="preserve"> bottom rail or intermediate rail to line posts with boulevard bands or rail ends and brace bands.</w:t>
      </w:r>
    </w:p>
    <w:p w:rsidR="007D7499" w:rsidRPr="00781EF4" w:rsidRDefault="007D7499" w:rsidP="008D1F7E">
      <w:pPr>
        <w:pStyle w:val="PR4"/>
      </w:pPr>
      <w:r w:rsidRPr="00781EF4">
        <w:t>Provide mid rail for fences 3.7</w:t>
      </w:r>
      <w:r w:rsidR="00781EF4" w:rsidRPr="00781EF4">
        <w:t> m (</w:t>
      </w:r>
      <w:r w:rsidRPr="00781EF4">
        <w:t>12</w:t>
      </w:r>
      <w:r w:rsidR="00781EF4" w:rsidRPr="00781EF4">
        <w:t> feet)</w:t>
      </w:r>
      <w:r w:rsidRPr="00781EF4">
        <w:t xml:space="preserve"> high or higher.</w:t>
      </w:r>
    </w:p>
    <w:p w:rsidR="007D7499" w:rsidRPr="00781EF4" w:rsidRDefault="007D7499" w:rsidP="008D1F7E">
      <w:pPr>
        <w:pStyle w:val="PR3"/>
      </w:pPr>
      <w:r w:rsidRPr="00781EF4">
        <w:t>Terminal posts</w:t>
      </w:r>
      <w:r w:rsidR="00781EF4" w:rsidRPr="00781EF4">
        <w:t xml:space="preserve">: </w:t>
      </w:r>
      <w:r w:rsidRPr="00781EF4">
        <w:t>Brace and truss end, corner, pull and gate posts for fence 1.8</w:t>
      </w:r>
      <w:r w:rsidR="00781EF4" w:rsidRPr="00781EF4">
        <w:t> m (</w:t>
      </w:r>
      <w:r w:rsidRPr="00781EF4">
        <w:t>6 ft.) and higher and for fences 1.5</w:t>
      </w:r>
      <w:r w:rsidR="00781EF4" w:rsidRPr="00781EF4">
        <w:t> m (</w:t>
      </w:r>
      <w:r w:rsidRPr="00781EF4">
        <w:t xml:space="preserve">5 ft.) in height </w:t>
      </w:r>
      <w:r w:rsidR="00DF2419">
        <w:t>without</w:t>
      </w:r>
      <w:r w:rsidRPr="00781EF4">
        <w:t xml:space="preserve"> top rail.</w:t>
      </w:r>
    </w:p>
    <w:p w:rsidR="007D7499" w:rsidRPr="00781EF4" w:rsidRDefault="007D7499" w:rsidP="008D1F7E">
      <w:pPr>
        <w:pStyle w:val="PR3"/>
      </w:pPr>
      <w:r w:rsidRPr="00781EF4">
        <w:t>Tension wire</w:t>
      </w:r>
      <w:r w:rsidR="00781EF4" w:rsidRPr="00781EF4">
        <w:t xml:space="preserve">: </w:t>
      </w:r>
      <w:r w:rsidRPr="00781EF4">
        <w:t>Install tension wire</w:t>
      </w:r>
      <w:r w:rsidR="00DF2419">
        <w:t xml:space="preserve"> </w:t>
      </w:r>
      <w:r w:rsidRPr="00781EF4">
        <w:t>100</w:t>
      </w:r>
      <w:r w:rsidR="00781EF4" w:rsidRPr="00781EF4">
        <w:t> mm (</w:t>
      </w:r>
      <w:r w:rsidRPr="00781EF4">
        <w:t>4</w:t>
      </w:r>
      <w:r w:rsidR="00781EF4" w:rsidRPr="00781EF4">
        <w:t> inches)</w:t>
      </w:r>
      <w:r w:rsidRPr="00781EF4">
        <w:t xml:space="preserve"> up from bottom of fabric. Fences without top rail, </w:t>
      </w:r>
      <w:r w:rsidR="00DF2419">
        <w:t xml:space="preserve">install </w:t>
      </w:r>
      <w:r w:rsidRPr="00781EF4">
        <w:t>tension wire 100</w:t>
      </w:r>
      <w:r w:rsidR="00781EF4" w:rsidRPr="00781EF4">
        <w:t> mm (</w:t>
      </w:r>
      <w:r w:rsidRPr="00781EF4">
        <w:t>4</w:t>
      </w:r>
      <w:r w:rsidR="00781EF4" w:rsidRPr="00781EF4">
        <w:t> inches)</w:t>
      </w:r>
      <w:r w:rsidRPr="00781EF4">
        <w:t xml:space="preserve"> down from the top of the fabric.</w:t>
      </w:r>
    </w:p>
    <w:p w:rsidR="007D7499" w:rsidRPr="00781EF4" w:rsidRDefault="007D7499" w:rsidP="008D1F7E">
      <w:pPr>
        <w:pStyle w:val="PR4"/>
      </w:pPr>
      <w:r w:rsidRPr="00781EF4">
        <w:t>Stretched taut tension wire independently,</w:t>
      </w:r>
      <w:r w:rsidR="00B13658" w:rsidRPr="00781EF4">
        <w:t xml:space="preserve"> </w:t>
      </w:r>
      <w:r w:rsidRPr="00781EF4">
        <w:t xml:space="preserve">between terminal posts and secure </w:t>
      </w:r>
      <w:r w:rsidR="00DF2419">
        <w:t>with</w:t>
      </w:r>
      <w:r w:rsidRPr="00781EF4">
        <w:t xml:space="preserve"> brace band.</w:t>
      </w:r>
    </w:p>
    <w:p w:rsidR="007D7499" w:rsidRPr="00781EF4" w:rsidRDefault="007D7499" w:rsidP="008D1F7E">
      <w:pPr>
        <w:pStyle w:val="PR4"/>
      </w:pPr>
      <w:r w:rsidRPr="00781EF4">
        <w:t>Secure tension wire to chain link fabric with 3.76</w:t>
      </w:r>
      <w:r w:rsidR="00781EF4" w:rsidRPr="00781EF4">
        <w:t> mm (</w:t>
      </w:r>
      <w:r w:rsidRPr="00781EF4">
        <w:t>0.15</w:t>
      </w:r>
      <w:r w:rsidR="00781EF4" w:rsidRPr="00781EF4">
        <w:t> inch)</w:t>
      </w:r>
      <w:r w:rsidRPr="00781EF4">
        <w:t xml:space="preserve"> hog rings 450</w:t>
      </w:r>
      <w:r w:rsidR="00781EF4" w:rsidRPr="00781EF4">
        <w:t> mm (</w:t>
      </w:r>
      <w:r w:rsidRPr="00781EF4">
        <w:t>18</w:t>
      </w:r>
      <w:r w:rsidR="00781EF4" w:rsidRPr="00781EF4">
        <w:t> inches)</w:t>
      </w:r>
      <w:r w:rsidRPr="00781EF4">
        <w:t xml:space="preserve"> on center and to each line post with tie wire.</w:t>
      </w:r>
    </w:p>
    <w:p w:rsidR="007D7499" w:rsidRPr="00781EF4" w:rsidRDefault="007D7499" w:rsidP="008D1F7E">
      <w:pPr>
        <w:pStyle w:val="PR4"/>
      </w:pPr>
      <w:r w:rsidRPr="00781EF4">
        <w:t>Install top tension wire through barb arm loop for fences with barbed wire and no top rail.</w:t>
      </w:r>
    </w:p>
    <w:p w:rsidR="007D7499" w:rsidRPr="00781EF4" w:rsidRDefault="007D7499">
      <w:pPr>
        <w:pStyle w:val="PR1"/>
      </w:pPr>
      <w:r w:rsidRPr="00781EF4">
        <w:t>Chain Link Fabric</w:t>
      </w:r>
      <w:r w:rsidR="00781EF4" w:rsidRPr="00781EF4">
        <w:t>:</w:t>
      </w:r>
    </w:p>
    <w:p w:rsidR="007D7499" w:rsidRPr="00781EF4" w:rsidRDefault="00781EF4" w:rsidP="00CF0049">
      <w:pPr>
        <w:pStyle w:val="PR2"/>
      </w:pPr>
      <w:r>
        <w:t>Install fabric // outside // inside // of the framework with ground clearance of 50 mm (2 inches) maximum.</w:t>
      </w:r>
    </w:p>
    <w:p w:rsidR="007D7499" w:rsidRPr="00781EF4" w:rsidRDefault="007D7499" w:rsidP="00CF0049">
      <w:pPr>
        <w:pStyle w:val="PR2"/>
      </w:pPr>
      <w:r w:rsidRPr="00781EF4">
        <w:t>Stretch fabric between terminal posts and secure with tension bar.</w:t>
      </w:r>
    </w:p>
    <w:p w:rsidR="007D7499" w:rsidRPr="00781EF4" w:rsidRDefault="00781EF4" w:rsidP="00CF0049">
      <w:pPr>
        <w:pStyle w:val="PR2"/>
      </w:pPr>
      <w:r>
        <w:t>// Wrap tie wire around the post or rail. Attached to fabric wire picket on both sides. // Wrap tie wire around post 360 degrees. // Cut off and bend excess wire to prevent injury.</w:t>
      </w:r>
    </w:p>
    <w:p w:rsidR="007D7499" w:rsidRPr="00781EF4" w:rsidRDefault="007D7499" w:rsidP="008D1F7E">
      <w:pPr>
        <w:pStyle w:val="PR1"/>
      </w:pPr>
      <w:r w:rsidRPr="00781EF4">
        <w:t>Gate</w:t>
      </w:r>
      <w:r w:rsidR="00781EF4" w:rsidRPr="00781EF4">
        <w:t>:</w:t>
      </w:r>
    </w:p>
    <w:p w:rsidR="007D7499" w:rsidRPr="00781EF4" w:rsidRDefault="00781EF4" w:rsidP="008D1F7E">
      <w:pPr>
        <w:pStyle w:val="PR2"/>
      </w:pPr>
      <w:r>
        <w:t>Swing Gates: Comply with ASTM F567. // Inward // Outward // swing. Gates plumb in closed position with 75 mm (3 inches) bottom clearance. Install electrically operated gates according to manufacturer’s instructions.</w:t>
      </w:r>
    </w:p>
    <w:p w:rsidR="007D7499" w:rsidRPr="00781EF4" w:rsidRDefault="007D7499" w:rsidP="008D1F7E">
      <w:pPr>
        <w:pStyle w:val="PR2"/>
      </w:pPr>
      <w:r w:rsidRPr="00781EF4">
        <w:t>Horizontal Slide Gates</w:t>
      </w:r>
      <w:r w:rsidR="00781EF4" w:rsidRPr="00781EF4">
        <w:t xml:space="preserve">: </w:t>
      </w:r>
      <w:r w:rsidRPr="00781EF4">
        <w:t>Install according to manufacturer’s instructions.</w:t>
      </w:r>
    </w:p>
    <w:p w:rsidR="007D7499" w:rsidRPr="00781EF4" w:rsidRDefault="00781EF4" w:rsidP="007664AF">
      <w:pPr>
        <w:pStyle w:val="PR1"/>
      </w:pPr>
      <w:r>
        <w:t>Barbed Wire: Stretched taut between terminal posts. Secure in slots provided on the line post barb arms. Attach each strand to the terminal post with a brace band. Indicate type of barb arm, Type // I //, // II // or // III // and direction // inward // outward // for installation of Type I arm.</w:t>
      </w:r>
    </w:p>
    <w:p w:rsidR="007D7499" w:rsidRPr="00781EF4" w:rsidRDefault="007D7499" w:rsidP="008D1F7E">
      <w:pPr>
        <w:pStyle w:val="PR1"/>
      </w:pPr>
      <w:r w:rsidRPr="00781EF4">
        <w:t>Nuts and Bolts</w:t>
      </w:r>
      <w:r w:rsidR="00781EF4" w:rsidRPr="00781EF4">
        <w:t>:</w:t>
      </w:r>
    </w:p>
    <w:p w:rsidR="007D7499" w:rsidRPr="00781EF4" w:rsidRDefault="007D7499" w:rsidP="008D1F7E">
      <w:pPr>
        <w:pStyle w:val="PR2"/>
      </w:pPr>
      <w:r w:rsidRPr="00781EF4">
        <w:tab/>
        <w:t>Bolts</w:t>
      </w:r>
      <w:r w:rsidR="00781EF4" w:rsidRPr="00781EF4">
        <w:t xml:space="preserve">: </w:t>
      </w:r>
      <w:r w:rsidRPr="00781EF4">
        <w:t>Install carriage bolts with head on the secure side of the fence. Peened over all bolts shall be to prevent removal of the nut.</w:t>
      </w:r>
    </w:p>
    <w:p w:rsidR="007D7499" w:rsidRPr="00781EF4" w:rsidRDefault="007D7499" w:rsidP="008D1F7E">
      <w:pPr>
        <w:pStyle w:val="PR1"/>
      </w:pPr>
      <w:r w:rsidRPr="00781EF4">
        <w:t>Electrical Grounding</w:t>
      </w:r>
      <w:r w:rsidR="00781EF4" w:rsidRPr="00781EF4">
        <w:t>:</w:t>
      </w:r>
    </w:p>
    <w:p w:rsidR="007D7499" w:rsidRPr="00781EF4" w:rsidRDefault="007D7499" w:rsidP="008D1F7E">
      <w:pPr>
        <w:pStyle w:val="PR2"/>
      </w:pPr>
      <w:r w:rsidRPr="00781EF4">
        <w:tab/>
        <w:t>Grounding</w:t>
      </w:r>
      <w:r w:rsidR="00781EF4" w:rsidRPr="00781EF4">
        <w:t xml:space="preserve">: </w:t>
      </w:r>
      <w:r w:rsidRPr="00781EF4">
        <w:t xml:space="preserve">Grounding, when required, as specified in </w:t>
      </w:r>
      <w:r w:rsidR="00781EF4" w:rsidRPr="00781EF4">
        <w:t>Section 26 05 26</w:t>
      </w:r>
      <w:r w:rsidRPr="00781EF4">
        <w:t>, GROUNDING AND BONDING FOR ELECTRICAL SYSTEMS.</w:t>
      </w:r>
    </w:p>
    <w:p w:rsidR="007D7499" w:rsidRPr="00781EF4" w:rsidRDefault="007D7499" w:rsidP="00447580">
      <w:pPr>
        <w:pStyle w:val="PR1"/>
      </w:pPr>
      <w:r w:rsidRPr="00781EF4">
        <w:t>Touch up damaged factory finishes.</w:t>
      </w:r>
    </w:p>
    <w:p w:rsidR="007D7499" w:rsidRPr="00781EF4" w:rsidRDefault="007D7499" w:rsidP="00447580">
      <w:pPr>
        <w:pStyle w:val="PR2"/>
      </w:pPr>
      <w:r w:rsidRPr="00781EF4">
        <w:t>Repair galvanized surfaces with galvanized repair paint.</w:t>
      </w:r>
    </w:p>
    <w:p w:rsidR="007D7499" w:rsidRPr="00781EF4" w:rsidRDefault="007D7499" w:rsidP="00447580">
      <w:pPr>
        <w:pStyle w:val="PR2"/>
      </w:pPr>
      <w:r w:rsidRPr="00781EF4">
        <w:t>Repair painted surfaces with touch up primer.</w:t>
      </w:r>
    </w:p>
    <w:p w:rsidR="007D7499" w:rsidRPr="00781EF4" w:rsidRDefault="007D7499" w:rsidP="00447580">
      <w:pPr>
        <w:pStyle w:val="ART"/>
      </w:pPr>
      <w:r w:rsidRPr="00781EF4">
        <w:t>CLEANING</w:t>
      </w:r>
    </w:p>
    <w:p w:rsidR="007D7499" w:rsidRPr="00781EF4" w:rsidRDefault="007D7499" w:rsidP="00447580">
      <w:pPr>
        <w:pStyle w:val="PR1"/>
      </w:pPr>
      <w:r w:rsidRPr="00781EF4">
        <w:t>Clean exposed fence surfaces. Remove contaminants and stains.</w:t>
      </w:r>
    </w:p>
    <w:p w:rsidR="007D7499" w:rsidRPr="00781EF4" w:rsidRDefault="007D7499" w:rsidP="00447580">
      <w:pPr>
        <w:pStyle w:val="ART"/>
      </w:pPr>
      <w:r w:rsidRPr="00781EF4">
        <w:t>PROTECTION</w:t>
      </w:r>
    </w:p>
    <w:p w:rsidR="007D7499" w:rsidRPr="00781EF4" w:rsidRDefault="00781EF4" w:rsidP="00447580">
      <w:pPr>
        <w:pStyle w:val="PR1"/>
      </w:pPr>
      <w:r>
        <w:t>Protect fence from // traffic and // construction operations.</w:t>
      </w:r>
    </w:p>
    <w:p w:rsidR="007D7499" w:rsidRPr="00781EF4" w:rsidRDefault="007D7499" w:rsidP="00447580">
      <w:pPr>
        <w:pStyle w:val="PR1"/>
      </w:pPr>
      <w:r w:rsidRPr="00781EF4">
        <w:t>Repair damage.</w:t>
      </w:r>
    </w:p>
    <w:p w:rsidR="007D7499" w:rsidRPr="00781EF4" w:rsidRDefault="00EE7B11" w:rsidP="00503D90">
      <w:pPr>
        <w:pStyle w:val="EOS"/>
      </w:pPr>
      <w:r>
        <w:t>- - - E N D - - -</w:t>
      </w:r>
    </w:p>
    <w:sectPr w:rsidR="007D7499" w:rsidRPr="00781EF4" w:rsidSect="00EE7B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A8" w:rsidRDefault="009D71A8">
      <w:pPr>
        <w:spacing w:line="240" w:lineRule="auto"/>
      </w:pPr>
      <w:r>
        <w:separator/>
      </w:r>
    </w:p>
  </w:endnote>
  <w:endnote w:type="continuationSeparator" w:id="0">
    <w:p w:rsidR="009D71A8" w:rsidRDefault="009D7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AB" w:rsidRPr="00EE7B11" w:rsidRDefault="00EE7B11" w:rsidP="00EE7B11">
    <w:pPr>
      <w:pStyle w:val="FTR"/>
    </w:pPr>
    <w:r>
      <w:t xml:space="preserve">32 31 13 - </w:t>
    </w:r>
    <w:r>
      <w:fldChar w:fldCharType="begin"/>
    </w:r>
    <w:r>
      <w:instrText xml:space="preserve"> PAGE  \* MERGEFORMAT </w:instrText>
    </w:r>
    <w:r>
      <w:fldChar w:fldCharType="separate"/>
    </w:r>
    <w:r w:rsidR="00B741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A8" w:rsidRDefault="009D71A8">
      <w:pPr>
        <w:spacing w:line="240" w:lineRule="auto"/>
      </w:pPr>
      <w:r>
        <w:separator/>
      </w:r>
    </w:p>
  </w:footnote>
  <w:footnote w:type="continuationSeparator" w:id="0">
    <w:p w:rsidR="009D71A8" w:rsidRDefault="009D7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AB" w:rsidRDefault="00EE7B11" w:rsidP="00EE7B11">
    <w:pPr>
      <w:pStyle w:val="HDR"/>
    </w:pPr>
    <w:r>
      <w:tab/>
      <w:t>0</w:t>
    </w:r>
    <w:r w:rsidR="00121F2C">
      <w:t>5</w:t>
    </w:r>
    <w:r>
      <w:t>-01-1</w:t>
    </w:r>
    <w:r w:rsidR="00121F2C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74"/>
    <w:rsid w:val="00002F00"/>
    <w:rsid w:val="00011ED0"/>
    <w:rsid w:val="000246C5"/>
    <w:rsid w:val="00030FAB"/>
    <w:rsid w:val="00036E74"/>
    <w:rsid w:val="00054DFD"/>
    <w:rsid w:val="000706C6"/>
    <w:rsid w:val="00084F40"/>
    <w:rsid w:val="000B163B"/>
    <w:rsid w:val="000E2AFA"/>
    <w:rsid w:val="000E4573"/>
    <w:rsid w:val="00114E4B"/>
    <w:rsid w:val="00121F2C"/>
    <w:rsid w:val="00124BC7"/>
    <w:rsid w:val="00131887"/>
    <w:rsid w:val="00140B69"/>
    <w:rsid w:val="00144075"/>
    <w:rsid w:val="001525C2"/>
    <w:rsid w:val="00184E89"/>
    <w:rsid w:val="00184EAC"/>
    <w:rsid w:val="001A53C2"/>
    <w:rsid w:val="001C786D"/>
    <w:rsid w:val="00202772"/>
    <w:rsid w:val="0020334A"/>
    <w:rsid w:val="0020712C"/>
    <w:rsid w:val="00232E68"/>
    <w:rsid w:val="00233E76"/>
    <w:rsid w:val="00246EC5"/>
    <w:rsid w:val="002478E6"/>
    <w:rsid w:val="0026396C"/>
    <w:rsid w:val="002808BB"/>
    <w:rsid w:val="00285A15"/>
    <w:rsid w:val="0029173F"/>
    <w:rsid w:val="002A7E95"/>
    <w:rsid w:val="00301D06"/>
    <w:rsid w:val="0031097A"/>
    <w:rsid w:val="003222BF"/>
    <w:rsid w:val="003637E1"/>
    <w:rsid w:val="003659A2"/>
    <w:rsid w:val="003A4ACB"/>
    <w:rsid w:val="003D1546"/>
    <w:rsid w:val="00402C37"/>
    <w:rsid w:val="0040608B"/>
    <w:rsid w:val="00422589"/>
    <w:rsid w:val="00423F9D"/>
    <w:rsid w:val="00447580"/>
    <w:rsid w:val="00473F00"/>
    <w:rsid w:val="00474603"/>
    <w:rsid w:val="004C0B1E"/>
    <w:rsid w:val="004E4074"/>
    <w:rsid w:val="004E7FD1"/>
    <w:rsid w:val="004F1A72"/>
    <w:rsid w:val="004F457A"/>
    <w:rsid w:val="00503644"/>
    <w:rsid w:val="00503D90"/>
    <w:rsid w:val="00507682"/>
    <w:rsid w:val="0051261F"/>
    <w:rsid w:val="005163A2"/>
    <w:rsid w:val="005164AE"/>
    <w:rsid w:val="00516EA1"/>
    <w:rsid w:val="00520EAE"/>
    <w:rsid w:val="00523844"/>
    <w:rsid w:val="00533604"/>
    <w:rsid w:val="00534924"/>
    <w:rsid w:val="00535DEE"/>
    <w:rsid w:val="00537638"/>
    <w:rsid w:val="00543994"/>
    <w:rsid w:val="005609D2"/>
    <w:rsid w:val="0057235E"/>
    <w:rsid w:val="00581734"/>
    <w:rsid w:val="005A2A41"/>
    <w:rsid w:val="005C0590"/>
    <w:rsid w:val="00601DBA"/>
    <w:rsid w:val="0060235F"/>
    <w:rsid w:val="00625A37"/>
    <w:rsid w:val="00653490"/>
    <w:rsid w:val="00654E02"/>
    <w:rsid w:val="00655562"/>
    <w:rsid w:val="00663187"/>
    <w:rsid w:val="006631D1"/>
    <w:rsid w:val="00681F83"/>
    <w:rsid w:val="00696735"/>
    <w:rsid w:val="006A02A6"/>
    <w:rsid w:val="006B0C8F"/>
    <w:rsid w:val="006D1565"/>
    <w:rsid w:val="006E4A6B"/>
    <w:rsid w:val="006F3A01"/>
    <w:rsid w:val="00721CCC"/>
    <w:rsid w:val="0072269E"/>
    <w:rsid w:val="00734195"/>
    <w:rsid w:val="00745BA0"/>
    <w:rsid w:val="00762AB7"/>
    <w:rsid w:val="007664AF"/>
    <w:rsid w:val="00776F32"/>
    <w:rsid w:val="00781EF4"/>
    <w:rsid w:val="007A1C23"/>
    <w:rsid w:val="007A2C18"/>
    <w:rsid w:val="007B577E"/>
    <w:rsid w:val="007C7ACD"/>
    <w:rsid w:val="007D7499"/>
    <w:rsid w:val="007E7372"/>
    <w:rsid w:val="007F7A72"/>
    <w:rsid w:val="00847F18"/>
    <w:rsid w:val="008A1A14"/>
    <w:rsid w:val="008B0E3F"/>
    <w:rsid w:val="008B7F63"/>
    <w:rsid w:val="008C3AAE"/>
    <w:rsid w:val="008D1F7E"/>
    <w:rsid w:val="008E07BB"/>
    <w:rsid w:val="008F2501"/>
    <w:rsid w:val="008F36E7"/>
    <w:rsid w:val="00905250"/>
    <w:rsid w:val="0092641A"/>
    <w:rsid w:val="009306D7"/>
    <w:rsid w:val="00956894"/>
    <w:rsid w:val="00962178"/>
    <w:rsid w:val="0096349A"/>
    <w:rsid w:val="009646C2"/>
    <w:rsid w:val="00970733"/>
    <w:rsid w:val="00973EC6"/>
    <w:rsid w:val="00976AC5"/>
    <w:rsid w:val="00993C61"/>
    <w:rsid w:val="0099441D"/>
    <w:rsid w:val="009A3156"/>
    <w:rsid w:val="009A7A13"/>
    <w:rsid w:val="009B11D5"/>
    <w:rsid w:val="009D71A8"/>
    <w:rsid w:val="009E106D"/>
    <w:rsid w:val="00A378A5"/>
    <w:rsid w:val="00A414FB"/>
    <w:rsid w:val="00A566A5"/>
    <w:rsid w:val="00A741EA"/>
    <w:rsid w:val="00A74521"/>
    <w:rsid w:val="00A90F15"/>
    <w:rsid w:val="00A94D6B"/>
    <w:rsid w:val="00AB535E"/>
    <w:rsid w:val="00AE0D40"/>
    <w:rsid w:val="00AF1D13"/>
    <w:rsid w:val="00AF7E32"/>
    <w:rsid w:val="00B00F4E"/>
    <w:rsid w:val="00B13658"/>
    <w:rsid w:val="00B741BE"/>
    <w:rsid w:val="00B864D1"/>
    <w:rsid w:val="00B937E9"/>
    <w:rsid w:val="00BA4353"/>
    <w:rsid w:val="00BB066B"/>
    <w:rsid w:val="00BC7983"/>
    <w:rsid w:val="00BE5994"/>
    <w:rsid w:val="00BF3DA8"/>
    <w:rsid w:val="00C21ADE"/>
    <w:rsid w:val="00C50693"/>
    <w:rsid w:val="00C71090"/>
    <w:rsid w:val="00C72F9D"/>
    <w:rsid w:val="00C731D8"/>
    <w:rsid w:val="00C76377"/>
    <w:rsid w:val="00C82DB9"/>
    <w:rsid w:val="00C85861"/>
    <w:rsid w:val="00CC7BAB"/>
    <w:rsid w:val="00CD4498"/>
    <w:rsid w:val="00CF0049"/>
    <w:rsid w:val="00D045C6"/>
    <w:rsid w:val="00D0549E"/>
    <w:rsid w:val="00D114B5"/>
    <w:rsid w:val="00D14B8D"/>
    <w:rsid w:val="00D20807"/>
    <w:rsid w:val="00D36AEF"/>
    <w:rsid w:val="00D44A7B"/>
    <w:rsid w:val="00D464BA"/>
    <w:rsid w:val="00D61604"/>
    <w:rsid w:val="00D66BBA"/>
    <w:rsid w:val="00D873EE"/>
    <w:rsid w:val="00D94E44"/>
    <w:rsid w:val="00D97EF5"/>
    <w:rsid w:val="00DC0D53"/>
    <w:rsid w:val="00DC46B2"/>
    <w:rsid w:val="00DC53DA"/>
    <w:rsid w:val="00DE0A5A"/>
    <w:rsid w:val="00DE75B8"/>
    <w:rsid w:val="00DF2419"/>
    <w:rsid w:val="00E2006D"/>
    <w:rsid w:val="00E20EF7"/>
    <w:rsid w:val="00E56883"/>
    <w:rsid w:val="00E75747"/>
    <w:rsid w:val="00E770AB"/>
    <w:rsid w:val="00E82242"/>
    <w:rsid w:val="00E849D7"/>
    <w:rsid w:val="00EA0A6E"/>
    <w:rsid w:val="00EA56A7"/>
    <w:rsid w:val="00ED3A24"/>
    <w:rsid w:val="00EE25BF"/>
    <w:rsid w:val="00EE5BD2"/>
    <w:rsid w:val="00EE7B11"/>
    <w:rsid w:val="00F05F89"/>
    <w:rsid w:val="00F13ADA"/>
    <w:rsid w:val="00F74522"/>
    <w:rsid w:val="00F831C6"/>
    <w:rsid w:val="00F97900"/>
    <w:rsid w:val="00FB15E7"/>
    <w:rsid w:val="00FB2B35"/>
    <w:rsid w:val="00FB785B"/>
    <w:rsid w:val="00FF41E2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7B11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E7B1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E7B11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E7B1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7B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E7B1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E7B1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E7B1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EE7B1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E7B11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937E9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EE7B11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EE7B11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EE7B11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EE7B11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EE7B11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EE7B11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EE7B11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EE7B11"/>
    <w:rPr>
      <w:rFonts w:ascii="Calibri Light" w:hAnsi="Calibri Light"/>
    </w:rPr>
  </w:style>
  <w:style w:type="paragraph" w:customStyle="1" w:styleId="FTR">
    <w:name w:val="FTR"/>
    <w:basedOn w:val="Normal"/>
    <w:rsid w:val="00EE7B11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EE7B11"/>
    <w:pPr>
      <w:suppressAutoHyphens/>
      <w:spacing w:line="240" w:lineRule="auto"/>
      <w:jc w:val="center"/>
    </w:pPr>
    <w:rPr>
      <w:b/>
    </w:rPr>
  </w:style>
  <w:style w:type="paragraph" w:customStyle="1" w:styleId="PRT">
    <w:name w:val="PRT"/>
    <w:basedOn w:val="Normal"/>
    <w:next w:val="ART"/>
    <w:rsid w:val="00EE7B11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EE7B11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EE7B11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character" w:customStyle="1" w:styleId="PR1Char">
    <w:name w:val="PR1 Char"/>
    <w:link w:val="PR1"/>
    <w:locked/>
    <w:rsid w:val="00EE7B11"/>
    <w:rPr>
      <w:rFonts w:ascii="Courier New" w:hAnsi="Courier New"/>
      <w:sz w:val="20"/>
      <w:szCs w:val="20"/>
    </w:rPr>
  </w:style>
  <w:style w:type="paragraph" w:customStyle="1" w:styleId="PRN">
    <w:name w:val="PRN"/>
    <w:basedOn w:val="Normal"/>
    <w:rsid w:val="00EE7B11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EE7B11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EE7B11"/>
    <w:pPr>
      <w:suppressAutoHyphens/>
      <w:spacing w:before="240"/>
      <w:jc w:val="center"/>
    </w:pPr>
  </w:style>
  <w:style w:type="paragraph" w:customStyle="1" w:styleId="OMN">
    <w:name w:val="OMN"/>
    <w:basedOn w:val="Normal"/>
    <w:rsid w:val="00EE7B11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2">
    <w:name w:val="PR2"/>
    <w:basedOn w:val="Normal"/>
    <w:rsid w:val="00EE7B11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EE7B11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EE7B11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EE7B11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styleId="LineNumber">
    <w:name w:val="line number"/>
    <w:basedOn w:val="DefaultParagraphFont"/>
    <w:uiPriority w:val="99"/>
    <w:semiHidden/>
    <w:rsid w:val="00402C37"/>
    <w:rPr>
      <w:rFonts w:cs="Times New Roman"/>
    </w:rPr>
  </w:style>
  <w:style w:type="character" w:styleId="Hyperlink">
    <w:name w:val="Hyperlink"/>
    <w:basedOn w:val="DefaultParagraphFont"/>
    <w:uiPriority w:val="99"/>
    <w:rsid w:val="00402C37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EE7B11"/>
  </w:style>
  <w:style w:type="character" w:customStyle="1" w:styleId="NAM">
    <w:name w:val="NAM"/>
    <w:basedOn w:val="DefaultParagraphFont"/>
    <w:rsid w:val="00EE7B11"/>
  </w:style>
  <w:style w:type="table" w:styleId="TableSimple1">
    <w:name w:val="Table Simple 1"/>
    <w:basedOn w:val="TableNormal"/>
    <w:uiPriority w:val="99"/>
    <w:rsid w:val="00402C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R">
    <w:name w:val="HDR"/>
    <w:basedOn w:val="Normal"/>
    <w:rsid w:val="00EE7B11"/>
    <w:pPr>
      <w:tabs>
        <w:tab w:val="right" w:pos="9360"/>
      </w:tabs>
      <w:suppressAutoHyphens/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13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EE7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B11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EE7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B11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7B11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E7B1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E7B11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E7B1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7B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E7B1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E7B1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E7B1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EE7B1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E7B11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937E9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EE7B11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EE7B11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EE7B11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EE7B11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EE7B11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EE7B11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EE7B11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EE7B11"/>
    <w:rPr>
      <w:rFonts w:ascii="Calibri Light" w:hAnsi="Calibri Light"/>
    </w:rPr>
  </w:style>
  <w:style w:type="paragraph" w:customStyle="1" w:styleId="FTR">
    <w:name w:val="FTR"/>
    <w:basedOn w:val="Normal"/>
    <w:rsid w:val="00EE7B11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EE7B11"/>
    <w:pPr>
      <w:suppressAutoHyphens/>
      <w:spacing w:line="240" w:lineRule="auto"/>
      <w:jc w:val="center"/>
    </w:pPr>
    <w:rPr>
      <w:b/>
    </w:rPr>
  </w:style>
  <w:style w:type="paragraph" w:customStyle="1" w:styleId="PRT">
    <w:name w:val="PRT"/>
    <w:basedOn w:val="Normal"/>
    <w:next w:val="ART"/>
    <w:rsid w:val="00EE7B11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EE7B11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EE7B11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character" w:customStyle="1" w:styleId="PR1Char">
    <w:name w:val="PR1 Char"/>
    <w:link w:val="PR1"/>
    <w:locked/>
    <w:rsid w:val="00EE7B11"/>
    <w:rPr>
      <w:rFonts w:ascii="Courier New" w:hAnsi="Courier New"/>
      <w:sz w:val="20"/>
      <w:szCs w:val="20"/>
    </w:rPr>
  </w:style>
  <w:style w:type="paragraph" w:customStyle="1" w:styleId="PRN">
    <w:name w:val="PRN"/>
    <w:basedOn w:val="Normal"/>
    <w:rsid w:val="00EE7B11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EE7B11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EE7B11"/>
    <w:pPr>
      <w:suppressAutoHyphens/>
      <w:spacing w:before="240"/>
      <w:jc w:val="center"/>
    </w:pPr>
  </w:style>
  <w:style w:type="paragraph" w:customStyle="1" w:styleId="OMN">
    <w:name w:val="OMN"/>
    <w:basedOn w:val="Normal"/>
    <w:rsid w:val="00EE7B11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2">
    <w:name w:val="PR2"/>
    <w:basedOn w:val="Normal"/>
    <w:rsid w:val="00EE7B11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EE7B11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EE7B11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EE7B11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styleId="LineNumber">
    <w:name w:val="line number"/>
    <w:basedOn w:val="DefaultParagraphFont"/>
    <w:uiPriority w:val="99"/>
    <w:semiHidden/>
    <w:rsid w:val="00402C37"/>
    <w:rPr>
      <w:rFonts w:cs="Times New Roman"/>
    </w:rPr>
  </w:style>
  <w:style w:type="character" w:styleId="Hyperlink">
    <w:name w:val="Hyperlink"/>
    <w:basedOn w:val="DefaultParagraphFont"/>
    <w:uiPriority w:val="99"/>
    <w:rsid w:val="00402C37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EE7B11"/>
  </w:style>
  <w:style w:type="character" w:customStyle="1" w:styleId="NAM">
    <w:name w:val="NAM"/>
    <w:basedOn w:val="DefaultParagraphFont"/>
    <w:rsid w:val="00EE7B11"/>
  </w:style>
  <w:style w:type="table" w:styleId="TableSimple1">
    <w:name w:val="Table Simple 1"/>
    <w:basedOn w:val="TableNormal"/>
    <w:uiPriority w:val="99"/>
    <w:rsid w:val="00402C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R">
    <w:name w:val="HDR"/>
    <w:basedOn w:val="Normal"/>
    <w:rsid w:val="00EE7B11"/>
    <w:pPr>
      <w:tabs>
        <w:tab w:val="right" w:pos="9360"/>
      </w:tabs>
      <w:suppressAutoHyphens/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13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EE7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B11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EE7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B1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llis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</TotalTime>
  <Pages>11</Pages>
  <Words>2667</Words>
  <Characters>12929</Characters>
  <Application>Microsoft Office Word</Application>
  <DocSecurity>0</DocSecurity>
  <Lines>107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 31 13 - CHAIN LINK FENCES AND GATES</vt:lpstr>
    </vt:vector>
  </TitlesOfParts>
  <Company>Department of Veterans Affairs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 31 13 - CHAIN LINK FENCES AND GATES</dc:title>
  <dc:subject>Master Construction Specifications</dc:subject>
  <dc:creator>Department of Veterans Affairs, Office of Construction &amp; Facilities Management, Facilities Standards Services</dc:creator>
  <cp:lastModifiedBy>Johnson, Ronald D. (CFM)</cp:lastModifiedBy>
  <cp:revision>2</cp:revision>
  <cp:lastPrinted>2016-06-30T23:11:00Z</cp:lastPrinted>
  <dcterms:created xsi:type="dcterms:W3CDTF">2018-04-16T19:30:00Z</dcterms:created>
  <dcterms:modified xsi:type="dcterms:W3CDTF">2018-04-16T19:30:00Z</dcterms:modified>
</cp:coreProperties>
</file>