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F9828" w14:textId="77777777" w:rsidR="00E665D5" w:rsidRDefault="00E665D5" w:rsidP="00E665D5">
      <w:pPr>
        <w:pStyle w:val="SpecTitle"/>
        <w:outlineLvl w:val="0"/>
      </w:pPr>
      <w:bookmarkStart w:id="0" w:name="_GoBack"/>
      <w:bookmarkEnd w:id="0"/>
      <w:r>
        <w:t>SECTION 11 78 00</w:t>
      </w:r>
      <w:r>
        <w:br/>
        <w:t>MORTUARY EQUIPMENT</w:t>
      </w:r>
    </w:p>
    <w:p w14:paraId="3A9D0821" w14:textId="77777777" w:rsidR="00E665D5" w:rsidRPr="00E665D5" w:rsidRDefault="00E665D5" w:rsidP="00E665D5">
      <w:pPr>
        <w:pStyle w:val="SpecNormal"/>
      </w:pPr>
    </w:p>
    <w:p w14:paraId="354DAC69" w14:textId="77777777" w:rsidR="00E665D5" w:rsidRDefault="00E665D5" w:rsidP="00E665D5">
      <w:pPr>
        <w:pStyle w:val="SpecNote"/>
        <w:outlineLvl w:val="9"/>
      </w:pPr>
      <w:r>
        <w:t>SPEC WRITER NOTES:</w:t>
      </w:r>
    </w:p>
    <w:p w14:paraId="7FDC0A7D" w14:textId="77777777" w:rsidR="00E665D5" w:rsidRDefault="00E665D5" w:rsidP="00E665D5">
      <w:pPr>
        <w:pStyle w:val="SpecNote"/>
        <w:ind w:left="4680" w:hanging="360"/>
        <w:outlineLvl w:val="9"/>
      </w:pPr>
      <w:r>
        <w:t>1.</w:t>
      </w:r>
      <w:r>
        <w:tab/>
        <w:t>Delete between // ____ // if not applicable to project.</w:t>
      </w:r>
    </w:p>
    <w:p w14:paraId="378B4F27" w14:textId="77777777" w:rsidR="00E665D5" w:rsidRDefault="00E665D5" w:rsidP="00E665D5">
      <w:pPr>
        <w:pStyle w:val="SpecNote"/>
        <w:ind w:left="4680" w:hanging="360"/>
        <w:outlineLvl w:val="9"/>
      </w:pPr>
      <w:r>
        <w:t>2.</w:t>
      </w:r>
      <w:r>
        <w:tab/>
        <w:t>Delete other items or paragraphs in the section that are not applicable and renumber the paragraphs.</w:t>
      </w:r>
    </w:p>
    <w:p w14:paraId="76685AD0" w14:textId="77777777" w:rsidR="00E665D5" w:rsidRDefault="00E665D5" w:rsidP="00E665D5">
      <w:pPr>
        <w:pStyle w:val="SpecNote"/>
        <w:outlineLvl w:val="9"/>
      </w:pPr>
    </w:p>
    <w:p w14:paraId="1C70E0FD" w14:textId="77777777" w:rsidR="00E665D5" w:rsidRDefault="00E665D5" w:rsidP="00E665D5">
      <w:pPr>
        <w:pStyle w:val="PART"/>
        <w:numPr>
          <w:ilvl w:val="0"/>
          <w:numId w:val="1"/>
        </w:numPr>
      </w:pPr>
      <w:r>
        <w:t>GENERAL</w:t>
      </w:r>
    </w:p>
    <w:p w14:paraId="31741477" w14:textId="77777777" w:rsidR="00E665D5" w:rsidRDefault="00E665D5" w:rsidP="00E665D5">
      <w:pPr>
        <w:pStyle w:val="ArticleB"/>
        <w:numPr>
          <w:ilvl w:val="1"/>
          <w:numId w:val="1"/>
        </w:numPr>
        <w:outlineLvl w:val="1"/>
      </w:pPr>
      <w:r>
        <w:t xml:space="preserve"> DESCRIPTION</w:t>
      </w:r>
    </w:p>
    <w:p w14:paraId="4D41E8CE" w14:textId="77777777" w:rsidR="00E665D5" w:rsidRDefault="00E665D5" w:rsidP="00E665D5">
      <w:pPr>
        <w:pStyle w:val="Level1"/>
        <w:numPr>
          <w:ilvl w:val="2"/>
          <w:numId w:val="1"/>
        </w:numPr>
      </w:pPr>
      <w:r>
        <w:t>This section specifies morgue equipment including // autopsy tables // and // autopsy sinks //.</w:t>
      </w:r>
    </w:p>
    <w:p w14:paraId="748CFCED" w14:textId="77777777" w:rsidR="00E665D5" w:rsidRDefault="00E665D5" w:rsidP="00E665D5">
      <w:pPr>
        <w:pStyle w:val="ArticleB"/>
        <w:numPr>
          <w:ilvl w:val="1"/>
          <w:numId w:val="1"/>
        </w:numPr>
        <w:outlineLvl w:val="1"/>
      </w:pPr>
      <w:r>
        <w:t xml:space="preserve"> RELATED WORK</w:t>
      </w:r>
    </w:p>
    <w:p w14:paraId="5FD004FC" w14:textId="77777777" w:rsidR="00E665D5" w:rsidRDefault="00E665D5" w:rsidP="00E665D5">
      <w:pPr>
        <w:pStyle w:val="Level1"/>
        <w:numPr>
          <w:ilvl w:val="2"/>
          <w:numId w:val="1"/>
        </w:numPr>
      </w:pPr>
      <w:r>
        <w:t>Section 22 11 00, FACILITY WATER DISTRIBUTION: Plumbing Connections.</w:t>
      </w:r>
    </w:p>
    <w:p w14:paraId="4A5C1F2C" w14:textId="77777777" w:rsidR="00E665D5" w:rsidRDefault="00E665D5" w:rsidP="00E665D5">
      <w:pPr>
        <w:pStyle w:val="Level1"/>
        <w:numPr>
          <w:ilvl w:val="2"/>
          <w:numId w:val="1"/>
        </w:numPr>
      </w:pPr>
      <w:r>
        <w:t>//Section 22 13 00, FACILITY SANITARY AND VENT PIPING: Plumbing Connections. //</w:t>
      </w:r>
    </w:p>
    <w:p w14:paraId="4B24BCD7" w14:textId="77777777" w:rsidR="00E665D5" w:rsidRDefault="00E665D5" w:rsidP="00E665D5">
      <w:pPr>
        <w:pStyle w:val="Level1"/>
        <w:numPr>
          <w:ilvl w:val="2"/>
          <w:numId w:val="1"/>
        </w:numPr>
      </w:pPr>
      <w:r>
        <w:t>//Section 22 66 00, CHEMICAL-WASTE SYSTEMS FOR LABORATORY AND HEALTHCARE FACILITIES: Plumbing Connections. //</w:t>
      </w:r>
    </w:p>
    <w:p w14:paraId="5B6D667C" w14:textId="77777777" w:rsidR="00E665D5" w:rsidRDefault="00E665D5" w:rsidP="00E665D5">
      <w:pPr>
        <w:pStyle w:val="Level1"/>
        <w:numPr>
          <w:ilvl w:val="2"/>
          <w:numId w:val="1"/>
        </w:numPr>
      </w:pPr>
      <w:r>
        <w:t>Section 26 05 11, REQUIREMENTS FOR ELECTRICAL INSTALLATIONS: Electrical Connections.</w:t>
      </w:r>
    </w:p>
    <w:p w14:paraId="0F018FD9" w14:textId="77777777" w:rsidR="00E665D5" w:rsidRDefault="00E665D5" w:rsidP="00E665D5">
      <w:pPr>
        <w:pStyle w:val="Level1"/>
        <w:numPr>
          <w:ilvl w:val="2"/>
          <w:numId w:val="1"/>
        </w:numPr>
      </w:pPr>
      <w:r>
        <w:t xml:space="preserve">Section 26 27 26, WIRING DEVICES: Electrical </w:t>
      </w:r>
      <w:proofErr w:type="gramStart"/>
      <w:r>
        <w:t>Devices:.</w:t>
      </w:r>
      <w:proofErr w:type="gramEnd"/>
    </w:p>
    <w:p w14:paraId="49F8216B" w14:textId="77777777" w:rsidR="00E665D5" w:rsidRDefault="00E665D5" w:rsidP="00E665D5">
      <w:pPr>
        <w:pStyle w:val="ArticleB"/>
        <w:numPr>
          <w:ilvl w:val="1"/>
          <w:numId w:val="1"/>
        </w:numPr>
        <w:outlineLvl w:val="1"/>
      </w:pPr>
      <w:r>
        <w:t xml:space="preserve"> QUALITY CONTROL</w:t>
      </w:r>
    </w:p>
    <w:p w14:paraId="4F26D871" w14:textId="77777777" w:rsidR="00E665D5" w:rsidRDefault="00E665D5" w:rsidP="00E665D5">
      <w:pPr>
        <w:pStyle w:val="Level1"/>
        <w:numPr>
          <w:ilvl w:val="2"/>
          <w:numId w:val="1"/>
        </w:numPr>
      </w:pPr>
      <w:r>
        <w:t>Manufacturer Qualifications: Manufacturer regularly and presently manufactures morgue equipment.</w:t>
      </w:r>
    </w:p>
    <w:p w14:paraId="204A4756" w14:textId="77777777" w:rsidR="00E665D5" w:rsidRDefault="00E665D5" w:rsidP="00E665D5">
      <w:pPr>
        <w:pStyle w:val="Level1"/>
        <w:numPr>
          <w:ilvl w:val="2"/>
          <w:numId w:val="1"/>
        </w:numPr>
      </w:pPr>
      <w:r>
        <w:t>Electrical Components and Devices: UL listed and labeled for intended use</w:t>
      </w:r>
      <w:r>
        <w:rPr>
          <w:szCs w:val="22"/>
        </w:rPr>
        <w:t>.</w:t>
      </w:r>
    </w:p>
    <w:p w14:paraId="5C9F7160" w14:textId="77777777" w:rsidR="00E665D5" w:rsidRDefault="00E665D5" w:rsidP="00E665D5">
      <w:pPr>
        <w:pStyle w:val="ArticleB"/>
        <w:numPr>
          <w:ilvl w:val="1"/>
          <w:numId w:val="1"/>
        </w:numPr>
        <w:outlineLvl w:val="1"/>
      </w:pPr>
      <w:r>
        <w:t xml:space="preserve"> APPLICABLE PUBLICATIONS</w:t>
      </w:r>
    </w:p>
    <w:p w14:paraId="6BCD667C" w14:textId="77777777" w:rsidR="00E665D5" w:rsidRDefault="00E665D5" w:rsidP="00E665D5">
      <w:pPr>
        <w:pStyle w:val="Level1"/>
        <w:numPr>
          <w:ilvl w:val="2"/>
          <w:numId w:val="1"/>
        </w:numPr>
      </w:pPr>
      <w:r>
        <w:t>The publications listed below form a part of this specification to the extent referenced.  The publications are referenced in the text by the basic designation only.</w:t>
      </w:r>
    </w:p>
    <w:p w14:paraId="41E1917E" w14:textId="77777777" w:rsidR="00E665D5" w:rsidRDefault="00E665D5" w:rsidP="00E665D5">
      <w:pPr>
        <w:pStyle w:val="Level1"/>
        <w:numPr>
          <w:ilvl w:val="2"/>
          <w:numId w:val="1"/>
        </w:numPr>
      </w:pPr>
      <w:r>
        <w:t>Scientific Equipment and Furniture Association (SEFA):</w:t>
      </w:r>
    </w:p>
    <w:p w14:paraId="05975EBA" w14:textId="77777777" w:rsidR="00E665D5" w:rsidRDefault="00E665D5" w:rsidP="00E665D5">
      <w:pPr>
        <w:pStyle w:val="Pubs"/>
      </w:pPr>
      <w:r>
        <w:t>2-10</w:t>
      </w:r>
      <w:r>
        <w:tab/>
        <w:t>Recommended Practices for Installation of Scientific Laboratory Furniture and Equipment</w:t>
      </w:r>
    </w:p>
    <w:p w14:paraId="1B19B1C8" w14:textId="77777777" w:rsidR="00E665D5" w:rsidRDefault="00E665D5" w:rsidP="00E665D5">
      <w:pPr>
        <w:pStyle w:val="Pubs"/>
      </w:pPr>
      <w:r>
        <w:t>7-10</w:t>
      </w:r>
      <w:r>
        <w:tab/>
        <w:t>Fixtures</w:t>
      </w:r>
    </w:p>
    <w:p w14:paraId="43C5FF93" w14:textId="77777777" w:rsidR="00E665D5" w:rsidRDefault="00E665D5" w:rsidP="00E665D5">
      <w:pPr>
        <w:pStyle w:val="ArticleB"/>
        <w:numPr>
          <w:ilvl w:val="1"/>
          <w:numId w:val="1"/>
        </w:numPr>
        <w:outlineLvl w:val="1"/>
      </w:pPr>
      <w:r>
        <w:t xml:space="preserve"> SUBMITTALS</w:t>
      </w:r>
    </w:p>
    <w:p w14:paraId="1DEA93E7" w14:textId="77777777" w:rsidR="00E665D5" w:rsidRDefault="00E665D5" w:rsidP="00E665D5">
      <w:pPr>
        <w:pStyle w:val="Level1"/>
        <w:numPr>
          <w:ilvl w:val="2"/>
          <w:numId w:val="1"/>
        </w:numPr>
      </w:pPr>
      <w:r>
        <w:t>Submit in accordance with Section 01 33 23, SHOP DRAWINGS, PRODUCT DATA, AND SAMPLES.</w:t>
      </w:r>
    </w:p>
    <w:p w14:paraId="4B38D52A" w14:textId="77777777" w:rsidR="00E665D5" w:rsidRDefault="00E665D5" w:rsidP="00E665D5">
      <w:pPr>
        <w:pStyle w:val="Level1"/>
        <w:numPr>
          <w:ilvl w:val="2"/>
          <w:numId w:val="1"/>
        </w:numPr>
      </w:pPr>
      <w:r>
        <w:t>Manufacturer's Literature and Data: Include illustrations and descriptions of morgue equipment.</w:t>
      </w:r>
    </w:p>
    <w:p w14:paraId="5E569AB3" w14:textId="77777777" w:rsidR="00E665D5" w:rsidRDefault="00E665D5" w:rsidP="00E665D5">
      <w:pPr>
        <w:pStyle w:val="Level1"/>
        <w:numPr>
          <w:ilvl w:val="2"/>
          <w:numId w:val="1"/>
        </w:numPr>
      </w:pPr>
      <w:r>
        <w:lastRenderedPageBreak/>
        <w:t>Shop Drawings: Show details of installation, coordination with mechanical and electrical work, anchorage, and other work required for complete installation.</w:t>
      </w:r>
    </w:p>
    <w:p w14:paraId="3B79BB31" w14:textId="77777777" w:rsidR="00E665D5" w:rsidRDefault="00E665D5" w:rsidP="00E665D5">
      <w:pPr>
        <w:pStyle w:val="Level1"/>
        <w:numPr>
          <w:ilvl w:val="2"/>
          <w:numId w:val="1"/>
        </w:numPr>
      </w:pPr>
      <w:r>
        <w:t>Field Test Reports: Indicate dates and times of tests and certify test results.</w:t>
      </w:r>
    </w:p>
    <w:p w14:paraId="480F0B6F" w14:textId="77777777" w:rsidR="00E665D5" w:rsidRDefault="00E665D5" w:rsidP="00E665D5">
      <w:pPr>
        <w:pStyle w:val="Level1"/>
        <w:numPr>
          <w:ilvl w:val="2"/>
          <w:numId w:val="1"/>
        </w:numPr>
      </w:pPr>
      <w:r>
        <w:t>Operating Instructions: Comply with requirements in Section 01 00 00, GENERAL REQUIREMENTS.</w:t>
      </w:r>
    </w:p>
    <w:p w14:paraId="043689DA" w14:textId="77777777" w:rsidR="00E665D5" w:rsidRDefault="00E665D5" w:rsidP="00E665D5">
      <w:pPr>
        <w:pStyle w:val="PART"/>
        <w:numPr>
          <w:ilvl w:val="0"/>
          <w:numId w:val="1"/>
        </w:numPr>
      </w:pPr>
      <w:r>
        <w:t>PRODUCTS</w:t>
      </w:r>
    </w:p>
    <w:p w14:paraId="3B533295" w14:textId="77777777" w:rsidR="00E665D5" w:rsidRDefault="00E665D5" w:rsidP="00E665D5">
      <w:pPr>
        <w:pStyle w:val="ArticleB"/>
        <w:numPr>
          <w:ilvl w:val="1"/>
          <w:numId w:val="1"/>
        </w:numPr>
        <w:outlineLvl w:val="1"/>
      </w:pPr>
      <w:r>
        <w:t xml:space="preserve"> MORQUE EQUIPMENT, GENERAL</w:t>
      </w:r>
    </w:p>
    <w:p w14:paraId="01C8556D" w14:textId="77777777" w:rsidR="00E665D5" w:rsidRDefault="00E665D5" w:rsidP="00E665D5">
      <w:pPr>
        <w:pStyle w:val="Level1"/>
        <w:numPr>
          <w:ilvl w:val="2"/>
          <w:numId w:val="1"/>
        </w:numPr>
      </w:pPr>
      <w:r>
        <w:t>Factory install service fixtures and electrical devices in locations shown on drawings.</w:t>
      </w:r>
    </w:p>
    <w:p w14:paraId="7D81DB29" w14:textId="77777777" w:rsidR="00E665D5" w:rsidRDefault="00E665D5" w:rsidP="00E665D5">
      <w:pPr>
        <w:pStyle w:val="Level1"/>
        <w:numPr>
          <w:ilvl w:val="2"/>
          <w:numId w:val="1"/>
        </w:numPr>
      </w:pPr>
      <w:r>
        <w:t xml:space="preserve">Service Fixtures, General: </w:t>
      </w:r>
      <w:proofErr w:type="gramStart"/>
      <w:r>
        <w:t>Heavy-grade</w:t>
      </w:r>
      <w:proofErr w:type="gramEnd"/>
      <w:r>
        <w:t xml:space="preserve"> designed for mortuary use and complying with relevant requirements in SEFA 7.</w:t>
      </w:r>
    </w:p>
    <w:p w14:paraId="79C1A64F" w14:textId="77777777" w:rsidR="00E665D5" w:rsidRDefault="00E665D5" w:rsidP="00E665D5">
      <w:pPr>
        <w:pStyle w:val="Level1"/>
        <w:numPr>
          <w:ilvl w:val="2"/>
          <w:numId w:val="1"/>
        </w:numPr>
      </w:pPr>
      <w:r>
        <w:t>Water Service Fixtures: With integral vacuum breaker and as follows:</w:t>
      </w:r>
    </w:p>
    <w:p w14:paraId="1516238E" w14:textId="77777777" w:rsidR="00E665D5" w:rsidRDefault="00E665D5" w:rsidP="00E665D5">
      <w:pPr>
        <w:pStyle w:val="Level2"/>
        <w:numPr>
          <w:ilvl w:val="3"/>
          <w:numId w:val="1"/>
        </w:numPr>
      </w:pPr>
      <w:r>
        <w:t xml:space="preserve">Female 10 mm (3/8 inch) threaded outlet for attachment of filter pumps, hose connectors, </w:t>
      </w:r>
      <w:proofErr w:type="spellStart"/>
      <w:r>
        <w:t>antihose</w:t>
      </w:r>
      <w:proofErr w:type="spellEnd"/>
      <w:r>
        <w:t xml:space="preserve"> nozzle or </w:t>
      </w:r>
      <w:proofErr w:type="spellStart"/>
      <w:r>
        <w:t>antisplash</w:t>
      </w:r>
      <w:proofErr w:type="spellEnd"/>
      <w:r>
        <w:t xml:space="preserve"> spout ends.</w:t>
      </w:r>
    </w:p>
    <w:p w14:paraId="0D5EC5FF" w14:textId="77777777" w:rsidR="00E665D5" w:rsidRDefault="00E665D5" w:rsidP="00E665D5">
      <w:pPr>
        <w:pStyle w:val="Level2"/>
        <w:numPr>
          <w:ilvl w:val="3"/>
          <w:numId w:val="1"/>
        </w:numPr>
      </w:pPr>
      <w:r>
        <w:t>Equip with goosenecks with minimum clearance of 191 mm (7-1/2 inches) between threaded outlet and tabletop. Bend gooseneck 180 degrees to direct water flow vertically into sinks. Attach gooseneck to base with adapter-type connection, which will permit field conversion of swing-type to fixed-type gooseneck and fixed-type to swing-type gooseneck.</w:t>
      </w:r>
    </w:p>
    <w:p w14:paraId="07DE7F16" w14:textId="77777777" w:rsidR="00E665D5" w:rsidRDefault="00E665D5" w:rsidP="00E665D5">
      <w:pPr>
        <w:pStyle w:val="Level2"/>
        <w:numPr>
          <w:ilvl w:val="3"/>
          <w:numId w:val="1"/>
        </w:numPr>
      </w:pPr>
      <w:r>
        <w:t>Unless otherwise indicated, provide water fixtures for manual operation with wrist-blade handles.</w:t>
      </w:r>
    </w:p>
    <w:p w14:paraId="7DBE3259" w14:textId="77777777" w:rsidR="00E665D5" w:rsidRDefault="00E665D5" w:rsidP="00E665D5">
      <w:pPr>
        <w:pStyle w:val="Level1"/>
        <w:numPr>
          <w:ilvl w:val="2"/>
          <w:numId w:val="1"/>
        </w:numPr>
      </w:pPr>
      <w:r>
        <w:t>Gas, Air, and Vacuum Fixtures: Needle valves with stainless-steel replaceable cone and valve seat. Equip valve with a bonnet with exterior packing and packing gland designed to permit valve to be repacked while under pressure. Valves shall withstand a minimum pressure of 689 kPa (100 psi) without leakage. Equip valves with four-arm handles and hose ends.</w:t>
      </w:r>
    </w:p>
    <w:p w14:paraId="049E8BDA" w14:textId="77777777" w:rsidR="00E665D5" w:rsidRDefault="00E665D5" w:rsidP="00E665D5">
      <w:pPr>
        <w:pStyle w:val="Level1"/>
        <w:numPr>
          <w:ilvl w:val="2"/>
          <w:numId w:val="1"/>
        </w:numPr>
      </w:pPr>
      <w:r>
        <w:t>Waste Disposal Unit: // 373-watt (1/2-horsepower) // 560-watt (3/4-horsepower) // heavy-duty commercial disposer, with vacuum breaker, standpipe, solenoid valve, waterproof control switch, starter, overload protection, trap with cleanout, and necessary fittings for a complete functional unit.</w:t>
      </w:r>
    </w:p>
    <w:p w14:paraId="5167E610" w14:textId="77777777" w:rsidR="00E665D5" w:rsidRDefault="00E665D5" w:rsidP="00E665D5">
      <w:pPr>
        <w:pStyle w:val="Level1"/>
        <w:numPr>
          <w:ilvl w:val="2"/>
          <w:numId w:val="1"/>
        </w:numPr>
      </w:pPr>
      <w:r>
        <w:t xml:space="preserve">Aspirator: </w:t>
      </w:r>
      <w:proofErr w:type="gramStart"/>
      <w:r>
        <w:t>Electrical</w:t>
      </w:r>
      <w:proofErr w:type="gramEnd"/>
      <w:r>
        <w:t xml:space="preserve"> powered, equipped with "reverse-flow" feature for suction and flushing, 4-litters (1-gallon) graduated bottle, transparent tubing and built-in vacuum breaker located above table rim.</w:t>
      </w:r>
    </w:p>
    <w:p w14:paraId="19F1D2AD" w14:textId="77777777" w:rsidR="00E665D5" w:rsidRDefault="00E665D5" w:rsidP="00E665D5">
      <w:pPr>
        <w:pStyle w:val="Level1"/>
        <w:numPr>
          <w:ilvl w:val="2"/>
          <w:numId w:val="1"/>
        </w:numPr>
      </w:pPr>
      <w:r>
        <w:lastRenderedPageBreak/>
        <w:t>Electrical Outlets: Hospital grade, weatherproof duplex electrical, 110 V, 60 cycle, single phase.</w:t>
      </w:r>
    </w:p>
    <w:p w14:paraId="6D2BE8AC" w14:textId="77777777" w:rsidR="00E665D5" w:rsidRDefault="00E665D5" w:rsidP="00E665D5">
      <w:pPr>
        <w:pStyle w:val="Level1"/>
        <w:numPr>
          <w:ilvl w:val="2"/>
          <w:numId w:val="1"/>
        </w:numPr>
      </w:pPr>
      <w:r>
        <w:t>Down-Draft Exhaust: Double-cone assembly installed in autopsy tabletop; exhaust duct with filter extending from base of autopsy table through floor and extending to roof of building and attached to exhaust fan.</w:t>
      </w:r>
    </w:p>
    <w:p w14:paraId="488A06AB" w14:textId="77777777" w:rsidR="00E665D5" w:rsidRDefault="00E665D5" w:rsidP="00E665D5">
      <w:pPr>
        <w:pStyle w:val="SpecNote"/>
        <w:outlineLvl w:val="9"/>
      </w:pPr>
      <w:r>
        <w:t>SPEC WRITER NOTE: Equipment described in article below corresponds to symbols "ME-803" and "ME-804" in "Room Equipment Guide."</w:t>
      </w:r>
    </w:p>
    <w:p w14:paraId="722EB572" w14:textId="77777777" w:rsidR="00E665D5" w:rsidRDefault="00E665D5" w:rsidP="00E665D5">
      <w:pPr>
        <w:pStyle w:val="SpecNormal"/>
      </w:pPr>
    </w:p>
    <w:p w14:paraId="04F3C2C4" w14:textId="77777777" w:rsidR="00E665D5" w:rsidRDefault="00E665D5" w:rsidP="00E665D5">
      <w:pPr>
        <w:pStyle w:val="ArticleB"/>
        <w:numPr>
          <w:ilvl w:val="1"/>
          <w:numId w:val="1"/>
        </w:numPr>
        <w:outlineLvl w:val="1"/>
      </w:pPr>
      <w:r>
        <w:t xml:space="preserve"> AUTOPSY SINKS</w:t>
      </w:r>
    </w:p>
    <w:p w14:paraId="16837F7F" w14:textId="77777777" w:rsidR="00E665D5" w:rsidRDefault="00E665D5" w:rsidP="00E665D5">
      <w:pPr>
        <w:pStyle w:val="Level1"/>
        <w:numPr>
          <w:ilvl w:val="2"/>
          <w:numId w:val="1"/>
        </w:numPr>
      </w:pPr>
      <w:r>
        <w:t>Description: Fixed stainless-steel sinks with integral splash and drain boards.</w:t>
      </w:r>
    </w:p>
    <w:p w14:paraId="4DBED7A5" w14:textId="77777777" w:rsidR="00E665D5" w:rsidRDefault="00E665D5" w:rsidP="00E665D5">
      <w:pPr>
        <w:pStyle w:val="Level1"/>
        <w:numPr>
          <w:ilvl w:val="2"/>
          <w:numId w:val="1"/>
        </w:numPr>
      </w:pPr>
      <w:r>
        <w:t>Supports:</w:t>
      </w:r>
    </w:p>
    <w:p w14:paraId="2D63AABC" w14:textId="77777777" w:rsidR="00E665D5" w:rsidRDefault="00E665D5" w:rsidP="00E665D5">
      <w:pPr>
        <w:pStyle w:val="Level2"/>
        <w:numPr>
          <w:ilvl w:val="3"/>
          <w:numId w:val="1"/>
        </w:numPr>
      </w:pPr>
      <w:r>
        <w:t xml:space="preserve">//Support gussets, backing plate, or in-wall carrier designed to support sink plus 91 kg (200 pounds) when applied to front rim of </w:t>
      </w:r>
      <w:proofErr w:type="gramStart"/>
      <w:r>
        <w:t>sink./</w:t>
      </w:r>
      <w:proofErr w:type="gramEnd"/>
      <w:r>
        <w:t>/</w:t>
      </w:r>
    </w:p>
    <w:p w14:paraId="6399C74F" w14:textId="77777777" w:rsidR="00E665D5" w:rsidRDefault="00E665D5" w:rsidP="00E665D5">
      <w:pPr>
        <w:pStyle w:val="Level2"/>
        <w:numPr>
          <w:ilvl w:val="3"/>
          <w:numId w:val="1"/>
        </w:numPr>
      </w:pPr>
      <w:r>
        <w:t xml:space="preserve">//Stainless-steel legs, gusset, cross rails, and adjustable </w:t>
      </w:r>
      <w:proofErr w:type="gramStart"/>
      <w:r>
        <w:t>feet./</w:t>
      </w:r>
      <w:proofErr w:type="gramEnd"/>
      <w:r>
        <w:t>/</w:t>
      </w:r>
    </w:p>
    <w:p w14:paraId="1D8019D0" w14:textId="77777777" w:rsidR="00E665D5" w:rsidRDefault="00E665D5" w:rsidP="00E665D5">
      <w:pPr>
        <w:pStyle w:val="Level1"/>
        <w:numPr>
          <w:ilvl w:val="2"/>
          <w:numId w:val="1"/>
        </w:numPr>
      </w:pPr>
      <w:r>
        <w:t>Drain boards: Pitched to sink with removable, perforated stainless-steel specimen/dissecting trays.</w:t>
      </w:r>
    </w:p>
    <w:p w14:paraId="566AFA8E" w14:textId="77777777" w:rsidR="00E665D5" w:rsidRDefault="00E665D5" w:rsidP="00E665D5">
      <w:pPr>
        <w:pStyle w:val="Level1"/>
        <w:numPr>
          <w:ilvl w:val="2"/>
          <w:numId w:val="1"/>
        </w:numPr>
      </w:pPr>
      <w:r>
        <w:t>Acoustical Coating: Applied on underside of sink units.</w:t>
      </w:r>
    </w:p>
    <w:p w14:paraId="611B0A0D" w14:textId="77777777" w:rsidR="00E665D5" w:rsidRDefault="00E665D5" w:rsidP="00E665D5">
      <w:pPr>
        <w:pStyle w:val="SpecNote"/>
        <w:outlineLvl w:val="9"/>
      </w:pPr>
      <w:r>
        <w:t>SPEC WRITER NOTE: If waste disposal unit is used at sink, delete knee-controlled and hand-lever-controlled drain valve options in paragraph below.</w:t>
      </w:r>
    </w:p>
    <w:p w14:paraId="655D8736" w14:textId="77777777" w:rsidR="00E665D5" w:rsidRDefault="00E665D5" w:rsidP="00E665D5">
      <w:pPr>
        <w:pStyle w:val="SpecNormal"/>
      </w:pPr>
    </w:p>
    <w:p w14:paraId="5019116F" w14:textId="77777777" w:rsidR="00E665D5" w:rsidRDefault="00E665D5" w:rsidP="00E665D5">
      <w:pPr>
        <w:pStyle w:val="Level1"/>
        <w:numPr>
          <w:ilvl w:val="2"/>
          <w:numId w:val="1"/>
        </w:numPr>
      </w:pPr>
      <w:r>
        <w:t>Equip sinks with hot- and cold-water mixing faucet with wrist blades, swivel gooseneck spout, vacuum breaker, and // knee-controlled // hand-lever-controlled // drain valves with overflow.</w:t>
      </w:r>
    </w:p>
    <w:p w14:paraId="6CBEC1F6" w14:textId="77777777" w:rsidR="00E665D5" w:rsidRDefault="00E665D5" w:rsidP="00E665D5">
      <w:pPr>
        <w:pStyle w:val="Level1"/>
        <w:keepNext/>
        <w:numPr>
          <w:ilvl w:val="2"/>
          <w:numId w:val="1"/>
        </w:numPr>
      </w:pPr>
      <w:r>
        <w:t>Accessories:</w:t>
      </w:r>
    </w:p>
    <w:p w14:paraId="6D23F71F" w14:textId="77777777" w:rsidR="00E665D5" w:rsidRDefault="00E665D5" w:rsidP="00E665D5">
      <w:pPr>
        <w:pStyle w:val="Level2"/>
        <w:numPr>
          <w:ilvl w:val="3"/>
          <w:numId w:val="1"/>
        </w:numPr>
      </w:pPr>
      <w:r>
        <w:t>Gas and air fixtures.</w:t>
      </w:r>
    </w:p>
    <w:p w14:paraId="17CC4ABD" w14:textId="77777777" w:rsidR="00E665D5" w:rsidRDefault="00E665D5" w:rsidP="00E665D5">
      <w:pPr>
        <w:pStyle w:val="Level2"/>
        <w:numPr>
          <w:ilvl w:val="3"/>
          <w:numId w:val="1"/>
        </w:numPr>
      </w:pPr>
      <w:r>
        <w:t>Waterproof duplex electrical outlet.</w:t>
      </w:r>
    </w:p>
    <w:p w14:paraId="135BEC7C" w14:textId="77777777" w:rsidR="00E665D5" w:rsidRDefault="00E665D5" w:rsidP="00E665D5">
      <w:pPr>
        <w:pStyle w:val="Level2"/>
        <w:numPr>
          <w:ilvl w:val="3"/>
          <w:numId w:val="1"/>
        </w:numPr>
      </w:pPr>
      <w:r>
        <w:t>Aspirator, with reverse-flow feature.</w:t>
      </w:r>
    </w:p>
    <w:p w14:paraId="488C10E3" w14:textId="77777777" w:rsidR="00E665D5" w:rsidRDefault="00E665D5" w:rsidP="00E665D5">
      <w:pPr>
        <w:pStyle w:val="Level2"/>
        <w:numPr>
          <w:ilvl w:val="3"/>
          <w:numId w:val="1"/>
        </w:numPr>
      </w:pPr>
      <w:r>
        <w:t>Table flushing system.</w:t>
      </w:r>
    </w:p>
    <w:p w14:paraId="4070A503" w14:textId="77777777" w:rsidR="00E665D5" w:rsidRDefault="00E665D5" w:rsidP="00E665D5">
      <w:pPr>
        <w:pStyle w:val="Level2"/>
        <w:numPr>
          <w:ilvl w:val="3"/>
          <w:numId w:val="1"/>
        </w:numPr>
      </w:pPr>
      <w:r>
        <w:t>Spray assembly with spray nozzle with control, vacuum breaker, 2438 mm (96 inch) long rubber hose with chrome-plated fittings for standard faucet thread.</w:t>
      </w:r>
    </w:p>
    <w:p w14:paraId="3C77480B" w14:textId="77777777" w:rsidR="00E665D5" w:rsidRDefault="00E665D5" w:rsidP="00E665D5">
      <w:pPr>
        <w:pStyle w:val="SpecNote"/>
        <w:outlineLvl w:val="9"/>
      </w:pPr>
      <w:r>
        <w:t>SPEC WRITER NOTE: Equipment described in article below corresponds to symbols "ME-811," "ME-812," "ME-822," and "ME-824" in "Room Equipment Guide."</w:t>
      </w:r>
    </w:p>
    <w:p w14:paraId="4713B3AC" w14:textId="77777777" w:rsidR="00E665D5" w:rsidRDefault="00E665D5" w:rsidP="00E665D5">
      <w:pPr>
        <w:pStyle w:val="SpecNormal"/>
      </w:pPr>
    </w:p>
    <w:p w14:paraId="59E0B9FB" w14:textId="77777777" w:rsidR="00E665D5" w:rsidRDefault="00E665D5" w:rsidP="00E665D5">
      <w:pPr>
        <w:pStyle w:val="ArticleB"/>
        <w:numPr>
          <w:ilvl w:val="1"/>
          <w:numId w:val="1"/>
        </w:numPr>
        <w:outlineLvl w:val="1"/>
      </w:pPr>
      <w:r>
        <w:lastRenderedPageBreak/>
        <w:t xml:space="preserve"> AUTOPSY TABLES</w:t>
      </w:r>
    </w:p>
    <w:p w14:paraId="1D4BACA0" w14:textId="77777777" w:rsidR="00E665D5" w:rsidRDefault="00E665D5" w:rsidP="00E665D5">
      <w:pPr>
        <w:pStyle w:val="Level1"/>
        <w:numPr>
          <w:ilvl w:val="2"/>
          <w:numId w:val="1"/>
        </w:numPr>
      </w:pPr>
      <w:r>
        <w:t>Description: Stainless-steel table, in configuration indicated on drawings, with integral fittings and fixtures.</w:t>
      </w:r>
    </w:p>
    <w:p w14:paraId="7B2A32D0" w14:textId="77777777" w:rsidR="00E665D5" w:rsidRDefault="00E665D5" w:rsidP="00E665D5">
      <w:pPr>
        <w:pStyle w:val="Level1"/>
        <w:numPr>
          <w:ilvl w:val="2"/>
          <w:numId w:val="1"/>
        </w:numPr>
      </w:pPr>
      <w:r>
        <w:t xml:space="preserve">//Where indicated, provide table capable of 180 degrees of rotation, and lockable in any </w:t>
      </w:r>
      <w:proofErr w:type="gramStart"/>
      <w:r>
        <w:t>position./</w:t>
      </w:r>
      <w:proofErr w:type="gramEnd"/>
      <w:r>
        <w:t>/</w:t>
      </w:r>
    </w:p>
    <w:p w14:paraId="1CEC5AB6" w14:textId="77777777" w:rsidR="00E665D5" w:rsidRDefault="00E665D5" w:rsidP="00E665D5">
      <w:pPr>
        <w:pStyle w:val="Level1"/>
        <w:numPr>
          <w:ilvl w:val="2"/>
          <w:numId w:val="1"/>
        </w:numPr>
      </w:pPr>
      <w:r>
        <w:t>Vertical Adjustment of Working Height: From 813 to 965 mm (32 to 38 inches), // electric powered (push-button control) // manual adjustment (hydraulic foot pedal) //.</w:t>
      </w:r>
    </w:p>
    <w:p w14:paraId="3260C96A" w14:textId="77777777" w:rsidR="00E665D5" w:rsidRDefault="00E665D5" w:rsidP="00E665D5">
      <w:pPr>
        <w:pStyle w:val="Level1"/>
        <w:numPr>
          <w:ilvl w:val="2"/>
          <w:numId w:val="1"/>
        </w:numPr>
      </w:pPr>
      <w:r>
        <w:t>Conceal supply and waste pipes in pedestal with access panel or door.</w:t>
      </w:r>
    </w:p>
    <w:p w14:paraId="461BC46B" w14:textId="77777777" w:rsidR="00E665D5" w:rsidRDefault="00E665D5" w:rsidP="00E665D5">
      <w:pPr>
        <w:pStyle w:val="Level1"/>
        <w:numPr>
          <w:ilvl w:val="2"/>
          <w:numId w:val="1"/>
        </w:numPr>
      </w:pPr>
      <w:r>
        <w:t>Adapt pedestal for double-cone down-draft exhaust system.</w:t>
      </w:r>
    </w:p>
    <w:p w14:paraId="324B1FB4" w14:textId="77777777" w:rsidR="00E665D5" w:rsidRDefault="00E665D5" w:rsidP="00E665D5">
      <w:pPr>
        <w:pStyle w:val="Level1"/>
        <w:numPr>
          <w:ilvl w:val="2"/>
          <w:numId w:val="1"/>
        </w:numPr>
      </w:pPr>
      <w:r>
        <w:t>Slope table surface to drain.  Equip drain with removable stainless-steel perforated cover/strainer.</w:t>
      </w:r>
    </w:p>
    <w:p w14:paraId="070C0646" w14:textId="77777777" w:rsidR="00E665D5" w:rsidRDefault="00E665D5" w:rsidP="00E665D5">
      <w:pPr>
        <w:pStyle w:val="Level1"/>
        <w:numPr>
          <w:ilvl w:val="2"/>
          <w:numId w:val="1"/>
        </w:numPr>
      </w:pPr>
      <w:r>
        <w:t xml:space="preserve">//Where indicated, provide sink basin with hot and cold water, swing gooseneck faucet, wrist-blade handles, and lever handle drain valve with </w:t>
      </w:r>
      <w:proofErr w:type="gramStart"/>
      <w:r>
        <w:t>overflow./</w:t>
      </w:r>
      <w:proofErr w:type="gramEnd"/>
      <w:r>
        <w:t>/</w:t>
      </w:r>
    </w:p>
    <w:p w14:paraId="735962A6" w14:textId="77777777" w:rsidR="00E665D5" w:rsidRDefault="00E665D5" w:rsidP="00E665D5">
      <w:pPr>
        <w:pStyle w:val="Level1"/>
        <w:numPr>
          <w:ilvl w:val="2"/>
          <w:numId w:val="1"/>
        </w:numPr>
      </w:pPr>
      <w:r>
        <w:t>Accessories:</w:t>
      </w:r>
    </w:p>
    <w:p w14:paraId="472A757D" w14:textId="77777777" w:rsidR="00E665D5" w:rsidRDefault="00E665D5" w:rsidP="00E665D5">
      <w:pPr>
        <w:pStyle w:val="Level2"/>
        <w:numPr>
          <w:ilvl w:val="3"/>
          <w:numId w:val="1"/>
        </w:numPr>
      </w:pPr>
      <w:r>
        <w:t>Graduated scale in centimeters etched on front edge of table.</w:t>
      </w:r>
    </w:p>
    <w:p w14:paraId="42EA0790" w14:textId="77777777" w:rsidR="00E665D5" w:rsidRDefault="00E665D5" w:rsidP="00E665D5">
      <w:pPr>
        <w:pStyle w:val="Level2"/>
        <w:numPr>
          <w:ilvl w:val="3"/>
          <w:numId w:val="1"/>
        </w:numPr>
      </w:pPr>
      <w:r>
        <w:t>Rubber // Teflon // Aluminum // headrest.</w:t>
      </w:r>
    </w:p>
    <w:p w14:paraId="27310046" w14:textId="77777777" w:rsidR="00E665D5" w:rsidRDefault="00E665D5" w:rsidP="00E665D5">
      <w:pPr>
        <w:pStyle w:val="Level2"/>
        <w:numPr>
          <w:ilvl w:val="3"/>
          <w:numId w:val="1"/>
        </w:numPr>
      </w:pPr>
      <w:r>
        <w:t>Gas and air fixtures.</w:t>
      </w:r>
    </w:p>
    <w:p w14:paraId="1DE4328E" w14:textId="77777777" w:rsidR="00E665D5" w:rsidRDefault="00E665D5" w:rsidP="00E665D5">
      <w:pPr>
        <w:pStyle w:val="Level2"/>
        <w:numPr>
          <w:ilvl w:val="3"/>
          <w:numId w:val="1"/>
        </w:numPr>
      </w:pPr>
      <w:r>
        <w:t>Removable and adjustable stainless-steel perforated or solid-body support slats.</w:t>
      </w:r>
    </w:p>
    <w:p w14:paraId="5674431B" w14:textId="77777777" w:rsidR="00E665D5" w:rsidRDefault="00E665D5" w:rsidP="00E665D5">
      <w:pPr>
        <w:pStyle w:val="Level2"/>
        <w:numPr>
          <w:ilvl w:val="3"/>
          <w:numId w:val="1"/>
        </w:numPr>
      </w:pPr>
      <w:r>
        <w:t>Perimeter flushing system.</w:t>
      </w:r>
    </w:p>
    <w:p w14:paraId="453F54A0" w14:textId="77777777" w:rsidR="00E665D5" w:rsidRDefault="00E665D5" w:rsidP="00E665D5">
      <w:pPr>
        <w:pStyle w:val="Level2"/>
        <w:numPr>
          <w:ilvl w:val="3"/>
          <w:numId w:val="1"/>
        </w:numPr>
      </w:pPr>
      <w:r>
        <w:t>Spray assembly with spray nozzle with control, 2438 mm (96 inch) long rubber hose with chrome-plated fittings for standard faucet thread.</w:t>
      </w:r>
    </w:p>
    <w:p w14:paraId="299E5498" w14:textId="77777777" w:rsidR="00E665D5" w:rsidRDefault="00E665D5" w:rsidP="00E665D5">
      <w:pPr>
        <w:pStyle w:val="Level2"/>
        <w:numPr>
          <w:ilvl w:val="3"/>
          <w:numId w:val="1"/>
        </w:numPr>
      </w:pPr>
      <w:r>
        <w:t>Aspirator.</w:t>
      </w:r>
    </w:p>
    <w:p w14:paraId="3A201639" w14:textId="77777777" w:rsidR="00E665D5" w:rsidRDefault="00E665D5" w:rsidP="00E665D5">
      <w:pPr>
        <w:pStyle w:val="Level2"/>
        <w:numPr>
          <w:ilvl w:val="3"/>
          <w:numId w:val="1"/>
        </w:numPr>
      </w:pPr>
      <w:r>
        <w:t>Hospital-grade duplex electrical outlet.</w:t>
      </w:r>
    </w:p>
    <w:p w14:paraId="7C015BB9" w14:textId="77777777" w:rsidR="00E665D5" w:rsidRDefault="00E665D5" w:rsidP="00E665D5">
      <w:pPr>
        <w:pStyle w:val="Level2"/>
        <w:numPr>
          <w:ilvl w:val="3"/>
          <w:numId w:val="1"/>
        </w:numPr>
      </w:pPr>
      <w:r>
        <w:t xml:space="preserve">//Table flushing system with control valve and vacuum </w:t>
      </w:r>
      <w:proofErr w:type="gramStart"/>
      <w:r>
        <w:t>breaker./</w:t>
      </w:r>
      <w:proofErr w:type="gramEnd"/>
      <w:r>
        <w:t>/</w:t>
      </w:r>
    </w:p>
    <w:p w14:paraId="5B28D24C" w14:textId="77777777" w:rsidR="00E665D5" w:rsidRDefault="00E665D5" w:rsidP="00E665D5">
      <w:pPr>
        <w:pStyle w:val="SpecNote"/>
        <w:outlineLvl w:val="9"/>
      </w:pPr>
      <w:r>
        <w:t>SPEC WRITER NOTE: Show types, quantities, and locations of service fixtures required for each type of morgue equipment on drawings.</w:t>
      </w:r>
    </w:p>
    <w:p w14:paraId="4818A4D2" w14:textId="77777777" w:rsidR="00E665D5" w:rsidRDefault="00E665D5" w:rsidP="00E665D5">
      <w:pPr>
        <w:pStyle w:val="SpecNote"/>
        <w:outlineLvl w:val="9"/>
      </w:pPr>
    </w:p>
    <w:p w14:paraId="7477E5C0" w14:textId="77777777" w:rsidR="00E665D5" w:rsidRDefault="00E665D5" w:rsidP="00E665D5">
      <w:pPr>
        <w:pStyle w:val="PART"/>
        <w:numPr>
          <w:ilvl w:val="0"/>
          <w:numId w:val="1"/>
        </w:numPr>
      </w:pPr>
      <w:r>
        <w:t>EXECUTION</w:t>
      </w:r>
    </w:p>
    <w:p w14:paraId="36B5F24F" w14:textId="77777777" w:rsidR="00E665D5" w:rsidRPr="00F43F74" w:rsidRDefault="00E665D5" w:rsidP="00E665D5">
      <w:pPr>
        <w:pStyle w:val="ArticleB"/>
        <w:numPr>
          <w:ilvl w:val="0"/>
          <w:numId w:val="5"/>
        </w:numPr>
        <w:ind w:hanging="1440"/>
        <w:outlineLvl w:val="1"/>
      </w:pPr>
      <w:r w:rsidRPr="00F43F74">
        <w:t>INSTALLATION</w:t>
      </w:r>
    </w:p>
    <w:p w14:paraId="7D1D8867" w14:textId="77777777" w:rsidR="00E665D5" w:rsidRDefault="00E665D5" w:rsidP="00E665D5">
      <w:pPr>
        <w:pStyle w:val="Level1"/>
        <w:numPr>
          <w:ilvl w:val="2"/>
          <w:numId w:val="1"/>
        </w:numPr>
      </w:pPr>
      <w:r>
        <w:t>Install morgue equipment according to manufacturer's written instructions and relevant requirements in SEFA 2.</w:t>
      </w:r>
    </w:p>
    <w:p w14:paraId="7106D119" w14:textId="77777777" w:rsidR="00E665D5" w:rsidRDefault="00E665D5" w:rsidP="00E665D5">
      <w:pPr>
        <w:pStyle w:val="ArticleB"/>
        <w:numPr>
          <w:ilvl w:val="1"/>
          <w:numId w:val="1"/>
        </w:numPr>
        <w:outlineLvl w:val="1"/>
      </w:pPr>
      <w:r>
        <w:t xml:space="preserve"> TESTS</w:t>
      </w:r>
    </w:p>
    <w:p w14:paraId="2D90ABB0" w14:textId="77777777" w:rsidR="00E665D5" w:rsidRDefault="00E665D5" w:rsidP="00E665D5">
      <w:pPr>
        <w:pStyle w:val="Level1"/>
        <w:numPr>
          <w:ilvl w:val="2"/>
          <w:numId w:val="1"/>
        </w:numPr>
      </w:pPr>
      <w:r>
        <w:t>Field test installed units after service systems are pressurized for proper operation.</w:t>
      </w:r>
    </w:p>
    <w:p w14:paraId="22173F4E" w14:textId="77777777" w:rsidR="00E665D5" w:rsidRDefault="00E665D5" w:rsidP="00E665D5">
      <w:pPr>
        <w:pStyle w:val="Level2"/>
        <w:numPr>
          <w:ilvl w:val="3"/>
          <w:numId w:val="1"/>
        </w:numPr>
      </w:pPr>
      <w:r>
        <w:lastRenderedPageBreak/>
        <w:t>Operate each component of equipment. During and after testing, there shall be no evidence of leaks, electrical malfunction, or other symptom of failure.</w:t>
      </w:r>
    </w:p>
    <w:p w14:paraId="70E447EF" w14:textId="77777777" w:rsidR="00E665D5" w:rsidRDefault="00E665D5" w:rsidP="00E665D5">
      <w:pPr>
        <w:pStyle w:val="Level2"/>
        <w:numPr>
          <w:ilvl w:val="3"/>
          <w:numId w:val="1"/>
        </w:numPr>
      </w:pPr>
      <w:r>
        <w:t xml:space="preserve">For units that fail testing, </w:t>
      </w:r>
      <w:proofErr w:type="gramStart"/>
      <w:r>
        <w:t>make adjustments</w:t>
      </w:r>
      <w:proofErr w:type="gramEnd"/>
      <w:r>
        <w:t xml:space="preserve"> and corrections to installation, or replace units, and repeat tests until units operate properly.</w:t>
      </w:r>
    </w:p>
    <w:p w14:paraId="00A8894C" w14:textId="77777777" w:rsidR="00E665D5" w:rsidRDefault="00E665D5" w:rsidP="00E665D5">
      <w:pPr>
        <w:pStyle w:val="ArticleB"/>
        <w:numPr>
          <w:ilvl w:val="1"/>
          <w:numId w:val="1"/>
        </w:numPr>
        <w:outlineLvl w:val="1"/>
      </w:pPr>
      <w:r>
        <w:t xml:space="preserve"> PROTECTING AND CLEANING</w:t>
      </w:r>
    </w:p>
    <w:p w14:paraId="5CA7EA9F" w14:textId="77777777" w:rsidR="00E665D5" w:rsidRDefault="00E665D5" w:rsidP="00E665D5">
      <w:pPr>
        <w:pStyle w:val="Level1"/>
        <w:numPr>
          <w:ilvl w:val="2"/>
          <w:numId w:val="1"/>
        </w:numPr>
      </w:pPr>
      <w:r>
        <w:t>Protect equipment from dirt, water, and chemical or mechanical injury during the remainder of the construction period.</w:t>
      </w:r>
    </w:p>
    <w:p w14:paraId="30E0B094" w14:textId="77777777" w:rsidR="00E665D5" w:rsidRDefault="00E665D5" w:rsidP="00E665D5">
      <w:pPr>
        <w:pStyle w:val="Level1"/>
        <w:numPr>
          <w:ilvl w:val="2"/>
          <w:numId w:val="1"/>
        </w:numPr>
      </w:pPr>
      <w:r>
        <w:t>At the completion of work, clean equipment as required to produce ready-for-use condition.</w:t>
      </w:r>
    </w:p>
    <w:p w14:paraId="36E2E267" w14:textId="77777777" w:rsidR="00E665D5" w:rsidRDefault="00E665D5" w:rsidP="00E665D5">
      <w:pPr>
        <w:pStyle w:val="ArticleB"/>
        <w:numPr>
          <w:ilvl w:val="1"/>
          <w:numId w:val="1"/>
        </w:numPr>
        <w:outlineLvl w:val="1"/>
      </w:pPr>
      <w:r>
        <w:t xml:space="preserve"> INSTRUCTIONS</w:t>
      </w:r>
    </w:p>
    <w:p w14:paraId="39144B95" w14:textId="77777777" w:rsidR="00E665D5" w:rsidRDefault="00E665D5" w:rsidP="00E665D5">
      <w:pPr>
        <w:pStyle w:val="Level1"/>
        <w:numPr>
          <w:ilvl w:val="2"/>
          <w:numId w:val="1"/>
        </w:numPr>
      </w:pPr>
      <w:r>
        <w:t>Instruct personnel and transmit operating instructions in accordance with requirements in Section 01 00 00, GENERAL REQUIREMENTS.</w:t>
      </w:r>
    </w:p>
    <w:p w14:paraId="5AA45584" w14:textId="77777777" w:rsidR="00E665D5" w:rsidRDefault="00E665D5" w:rsidP="00E665D5">
      <w:pPr>
        <w:pStyle w:val="SpecNormal"/>
        <w:jc w:val="center"/>
      </w:pPr>
      <w:r>
        <w:t>- - - E N D - - -</w:t>
      </w:r>
    </w:p>
    <w:p w14:paraId="6D71803E" w14:textId="77777777" w:rsidR="006744F2" w:rsidRDefault="005428F0"/>
    <w:sectPr w:rsidR="00674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C1619" w14:textId="77777777" w:rsidR="005428F0" w:rsidRDefault="005428F0">
      <w:pPr>
        <w:spacing w:line="240" w:lineRule="auto"/>
      </w:pPr>
      <w:r>
        <w:separator/>
      </w:r>
    </w:p>
  </w:endnote>
  <w:endnote w:type="continuationSeparator" w:id="0">
    <w:p w14:paraId="1500C20C" w14:textId="77777777" w:rsidR="005428F0" w:rsidRDefault="005428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92442" w14:textId="77777777" w:rsidR="00EC382C" w:rsidRDefault="00EC3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BAF02" w14:textId="77777777" w:rsidR="0025037C" w:rsidRDefault="00E665D5">
    <w:pPr>
      <w:pStyle w:val="Footer"/>
    </w:pPr>
    <w:r>
      <w:t xml:space="preserve">11 78 00 -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6E5CB" w14:textId="77777777" w:rsidR="00EC382C" w:rsidRDefault="00EC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60052" w14:textId="77777777" w:rsidR="005428F0" w:rsidRDefault="005428F0">
      <w:pPr>
        <w:spacing w:line="240" w:lineRule="auto"/>
      </w:pPr>
      <w:r>
        <w:separator/>
      </w:r>
    </w:p>
  </w:footnote>
  <w:footnote w:type="continuationSeparator" w:id="0">
    <w:p w14:paraId="599B278D" w14:textId="77777777" w:rsidR="005428F0" w:rsidRDefault="005428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81772" w14:textId="77777777" w:rsidR="00EC382C" w:rsidRDefault="00EC38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328C0" w14:textId="77777777" w:rsidR="0025037C" w:rsidRDefault="00E665D5">
    <w:pPr>
      <w:pStyle w:val="Header"/>
    </w:pPr>
    <w:r>
      <w:t>0</w:t>
    </w:r>
    <w:r w:rsidR="00EC382C">
      <w:t>1</w:t>
    </w:r>
    <w:r>
      <w:t>-0</w:t>
    </w:r>
    <w:r w:rsidR="00EC382C">
      <w:t>1</w:t>
    </w:r>
    <w:r>
      <w:t>-2</w:t>
    </w:r>
    <w:r w:rsidR="00EC382C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2E8AA" w14:textId="77777777" w:rsidR="00EC382C" w:rsidRDefault="00EC38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70FF27C2"/>
    <w:multiLevelType w:val="multilevel"/>
    <w:tmpl w:val="C96A99F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Courier New" w:hAnsi="Courier New" w:cs="Times New Roman" w:hint="default"/>
        <w:b/>
        <w:i w:val="0"/>
        <w:sz w:val="20"/>
      </w:rPr>
    </w:lvl>
    <w:lvl w:ilvl="1">
      <w:start w:val="5"/>
      <w:numFmt w:val="decimal"/>
      <w:suff w:val="nothing"/>
      <w:lvlText w:val="%1.%2 "/>
      <w:lvlJc w:val="left"/>
      <w:pPr>
        <w:ind w:left="180" w:firstLine="0"/>
      </w:pPr>
      <w:rPr>
        <w:rFonts w:ascii="Courier New" w:hAnsi="Courier New" w:cs="Times New Roman" w:hint="default"/>
        <w:b/>
        <w:i w:val="0"/>
        <w:caps/>
        <w:sz w:val="20"/>
      </w:rPr>
    </w:lvl>
    <w:lvl w:ilvl="2">
      <w:start w:val="9"/>
      <w:numFmt w:val="upperLetter"/>
      <w:suff w:val="nothing"/>
      <w:lvlText w:val="%3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b w:val="0"/>
        <w:i w:val="0"/>
        <w:sz w:val="20"/>
      </w:rPr>
    </w:lvl>
    <w:lvl w:ilvl="7">
      <w:start w:val="2"/>
      <w:numFmt w:val="decimal"/>
      <w:pStyle w:val="Level6"/>
      <w:lvlText w:val="%8)"/>
      <w:lvlJc w:val="left"/>
      <w:pPr>
        <w:tabs>
          <w:tab w:val="num" w:pos="2880"/>
        </w:tabs>
        <w:ind w:left="2880" w:hanging="720"/>
      </w:pPr>
      <w:rPr>
        <w:rFonts w:ascii="Courier New" w:hAnsi="Courier New" w:cs="Times New Roman" w:hint="default"/>
        <w:b w:val="0"/>
        <w:i w:val="0"/>
        <w:sz w:val="20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1C4369C"/>
    <w:multiLevelType w:val="hybridMultilevel"/>
    <w:tmpl w:val="60D685DA"/>
    <w:lvl w:ilvl="0" w:tplc="489AA11C">
      <w:start w:val="1"/>
      <w:numFmt w:val="decimal"/>
      <w:lvlText w:val="3.%1"/>
      <w:lvlJc w:val="left"/>
      <w:pPr>
        <w:ind w:left="1440" w:hanging="360"/>
      </w:pPr>
      <w:rPr>
        <w:rFonts w:hint="default"/>
        <w:b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5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D5"/>
    <w:rsid w:val="001D21E1"/>
    <w:rsid w:val="00351BF0"/>
    <w:rsid w:val="005428F0"/>
    <w:rsid w:val="006A38D6"/>
    <w:rsid w:val="0071527B"/>
    <w:rsid w:val="0082610F"/>
    <w:rsid w:val="00AB180C"/>
    <w:rsid w:val="00AC7645"/>
    <w:rsid w:val="00D67C02"/>
    <w:rsid w:val="00E665D5"/>
    <w:rsid w:val="00EC382C"/>
    <w:rsid w:val="00F8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ED82E"/>
  <w15:docId w15:val="{B8246D10-4383-43E6-A30A-D445D78A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27B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1527B"/>
    <w:pPr>
      <w:keepNext/>
      <w:numPr>
        <w:numId w:val="9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71527B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1527B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">
    <w:name w:val="PART"/>
    <w:basedOn w:val="ArticleB"/>
    <w:next w:val="ArticleB"/>
    <w:qFormat/>
    <w:rsid w:val="0071527B"/>
    <w:pPr>
      <w:keepLines w:val="0"/>
      <w:numPr>
        <w:ilvl w:val="0"/>
      </w:numPr>
      <w:outlineLvl w:val="0"/>
    </w:pPr>
  </w:style>
  <w:style w:type="paragraph" w:customStyle="1" w:styleId="Level3">
    <w:name w:val="Level3"/>
    <w:basedOn w:val="Level2"/>
    <w:link w:val="Level3Char"/>
    <w:rsid w:val="0071527B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71527B"/>
    <w:rPr>
      <w:rFonts w:ascii="Courier New" w:eastAsia="Times New Roman" w:hAnsi="Courier New" w:cs="Times New Roman"/>
      <w:sz w:val="20"/>
      <w:szCs w:val="20"/>
    </w:rPr>
  </w:style>
  <w:style w:type="paragraph" w:customStyle="1" w:styleId="Level6">
    <w:name w:val="Level 6"/>
    <w:basedOn w:val="Normal"/>
    <w:rsid w:val="00351BF0"/>
    <w:pPr>
      <w:numPr>
        <w:ilvl w:val="7"/>
        <w:numId w:val="3"/>
      </w:num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</w:pPr>
  </w:style>
  <w:style w:type="character" w:customStyle="1" w:styleId="Heading1Char">
    <w:name w:val="Heading 1 Char"/>
    <w:basedOn w:val="DefaultParagraphFont"/>
    <w:link w:val="Heading1"/>
    <w:rsid w:val="00E665D5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E665D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665D5"/>
    <w:rPr>
      <w:rFonts w:ascii="Arial" w:eastAsia="Times New Roman" w:hAnsi="Arial" w:cs="Arial"/>
      <w:b/>
      <w:bCs/>
      <w:sz w:val="26"/>
      <w:szCs w:val="26"/>
    </w:rPr>
  </w:style>
  <w:style w:type="paragraph" w:customStyle="1" w:styleId="ArticleB">
    <w:name w:val="ArticleB"/>
    <w:basedOn w:val="Article"/>
    <w:next w:val="Level1"/>
    <w:rsid w:val="0071527B"/>
    <w:pPr>
      <w:numPr>
        <w:ilvl w:val="1"/>
        <w:numId w:val="16"/>
      </w:numPr>
    </w:pPr>
    <w:rPr>
      <w:b/>
    </w:rPr>
  </w:style>
  <w:style w:type="paragraph" w:styleId="Footer">
    <w:name w:val="footer"/>
    <w:basedOn w:val="Header"/>
    <w:link w:val="FooterChar"/>
    <w:rsid w:val="0071527B"/>
    <w:pPr>
      <w:jc w:val="center"/>
    </w:pPr>
  </w:style>
  <w:style w:type="character" w:customStyle="1" w:styleId="FooterChar">
    <w:name w:val="Footer Char"/>
    <w:basedOn w:val="DefaultParagraphFont"/>
    <w:link w:val="Footer"/>
    <w:rsid w:val="00E665D5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SpecNormal"/>
    <w:link w:val="HeaderChar"/>
    <w:rsid w:val="0071527B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E665D5"/>
    <w:rPr>
      <w:rFonts w:ascii="Courier New" w:eastAsia="Times New Roman" w:hAnsi="Courier New" w:cs="Times New Roman"/>
      <w:sz w:val="20"/>
      <w:szCs w:val="20"/>
    </w:rPr>
  </w:style>
  <w:style w:type="paragraph" w:customStyle="1" w:styleId="Level1">
    <w:name w:val="Level1"/>
    <w:basedOn w:val="SpecNormal"/>
    <w:link w:val="Level1Char1"/>
    <w:rsid w:val="0071527B"/>
    <w:pPr>
      <w:numPr>
        <w:ilvl w:val="2"/>
        <w:numId w:val="16"/>
      </w:numPr>
      <w:tabs>
        <w:tab w:val="left" w:pos="720"/>
      </w:tabs>
    </w:pPr>
  </w:style>
  <w:style w:type="paragraph" w:customStyle="1" w:styleId="Level2">
    <w:name w:val="Level2"/>
    <w:basedOn w:val="Level1"/>
    <w:link w:val="Level2Char1"/>
    <w:rsid w:val="0071527B"/>
    <w:pPr>
      <w:numPr>
        <w:ilvl w:val="3"/>
      </w:numPr>
      <w:tabs>
        <w:tab w:val="clear" w:pos="720"/>
        <w:tab w:val="left" w:pos="1080"/>
      </w:tabs>
    </w:pPr>
  </w:style>
  <w:style w:type="paragraph" w:customStyle="1" w:styleId="SpecNote">
    <w:name w:val="SpecNote"/>
    <w:basedOn w:val="SpecNormal"/>
    <w:link w:val="SpecNoteChar1"/>
    <w:rsid w:val="0071527B"/>
    <w:pPr>
      <w:spacing w:line="240" w:lineRule="auto"/>
      <w:ind w:left="4320"/>
      <w:outlineLvl w:val="0"/>
    </w:pPr>
  </w:style>
  <w:style w:type="paragraph" w:customStyle="1" w:styleId="Level4">
    <w:name w:val="Level4"/>
    <w:basedOn w:val="Level3"/>
    <w:rsid w:val="0071527B"/>
    <w:pPr>
      <w:numPr>
        <w:ilvl w:val="5"/>
      </w:numPr>
      <w:tabs>
        <w:tab w:val="left" w:pos="1800"/>
      </w:tabs>
    </w:pPr>
  </w:style>
  <w:style w:type="paragraph" w:customStyle="1" w:styleId="SpecTitle">
    <w:name w:val="SpecTitle"/>
    <w:basedOn w:val="SpecNormal"/>
    <w:next w:val="SpecNormal"/>
    <w:qFormat/>
    <w:rsid w:val="0071527B"/>
    <w:pPr>
      <w:spacing w:line="240" w:lineRule="auto"/>
      <w:jc w:val="center"/>
    </w:pPr>
    <w:rPr>
      <w:b/>
      <w:caps/>
    </w:rPr>
  </w:style>
  <w:style w:type="paragraph" w:customStyle="1" w:styleId="Level5">
    <w:name w:val="Level5"/>
    <w:basedOn w:val="Level4"/>
    <w:rsid w:val="0071527B"/>
    <w:pPr>
      <w:numPr>
        <w:ilvl w:val="6"/>
      </w:numPr>
      <w:tabs>
        <w:tab w:val="left" w:pos="2160"/>
      </w:tabs>
    </w:pPr>
  </w:style>
  <w:style w:type="paragraph" w:customStyle="1" w:styleId="Pubs">
    <w:name w:val="Pubs"/>
    <w:basedOn w:val="Level1"/>
    <w:rsid w:val="0071527B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">
    <w:name w:val="SpecNormal"/>
    <w:basedOn w:val="Normal"/>
    <w:link w:val="SpecNormalChar1"/>
    <w:rsid w:val="0071527B"/>
    <w:pPr>
      <w:suppressAutoHyphens/>
    </w:pPr>
  </w:style>
  <w:style w:type="character" w:customStyle="1" w:styleId="SpecNormalChar1">
    <w:name w:val="SpecNormal Char1"/>
    <w:link w:val="SpecNormal"/>
    <w:rsid w:val="0071527B"/>
    <w:rPr>
      <w:rFonts w:ascii="Courier New" w:eastAsia="Times New Roman" w:hAnsi="Courier New" w:cs="Times New Roman"/>
      <w:sz w:val="20"/>
      <w:szCs w:val="20"/>
    </w:rPr>
  </w:style>
  <w:style w:type="character" w:customStyle="1" w:styleId="Level1Char1">
    <w:name w:val="Level1 Char1"/>
    <w:basedOn w:val="SpecNormalChar1"/>
    <w:link w:val="Level1"/>
    <w:rsid w:val="0071527B"/>
    <w:rPr>
      <w:rFonts w:ascii="Courier New" w:eastAsia="Times New Roman" w:hAnsi="Courier New" w:cs="Times New Roman"/>
      <w:sz w:val="20"/>
      <w:szCs w:val="20"/>
    </w:rPr>
  </w:style>
  <w:style w:type="character" w:customStyle="1" w:styleId="Level2Char1">
    <w:name w:val="Level2 Char1"/>
    <w:basedOn w:val="Level1Char1"/>
    <w:link w:val="Level2"/>
    <w:rsid w:val="0071527B"/>
    <w:rPr>
      <w:rFonts w:ascii="Courier New" w:eastAsia="Times New Roman" w:hAnsi="Courier New" w:cs="Times New Roman"/>
      <w:sz w:val="20"/>
      <w:szCs w:val="20"/>
    </w:rPr>
  </w:style>
  <w:style w:type="character" w:customStyle="1" w:styleId="SpecNoteChar1">
    <w:name w:val="SpecNote Char1"/>
    <w:basedOn w:val="SpecNormalChar1"/>
    <w:link w:val="SpecNote"/>
    <w:rsid w:val="0071527B"/>
    <w:rPr>
      <w:rFonts w:ascii="Courier New" w:eastAsia="Times New Roman" w:hAnsi="Courier New" w:cs="Times New Roman"/>
      <w:sz w:val="20"/>
      <w:szCs w:val="20"/>
    </w:rPr>
  </w:style>
  <w:style w:type="paragraph" w:customStyle="1" w:styleId="Article">
    <w:name w:val="Article"/>
    <w:basedOn w:val="Normal"/>
    <w:next w:val="Level1"/>
    <w:rsid w:val="0071527B"/>
    <w:pPr>
      <w:keepNext/>
      <w:keepLines/>
      <w:suppressAutoHyphens/>
    </w:pPr>
    <w:rPr>
      <w:caps/>
    </w:rPr>
  </w:style>
  <w:style w:type="paragraph" w:styleId="BalloonText">
    <w:name w:val="Balloon Text"/>
    <w:basedOn w:val="Normal"/>
    <w:link w:val="BalloonTextChar"/>
    <w:rsid w:val="007152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1527B"/>
    <w:rPr>
      <w:rFonts w:ascii="Segoe UI" w:eastAsia="Times New Roman" w:hAnsi="Segoe UI" w:cs="Segoe UI"/>
      <w:sz w:val="18"/>
      <w:szCs w:val="18"/>
    </w:rPr>
  </w:style>
  <w:style w:type="paragraph" w:customStyle="1" w:styleId="Level60">
    <w:name w:val="Level6"/>
    <w:basedOn w:val="Normal"/>
    <w:rsid w:val="0071527B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SpecNormalCentered">
    <w:name w:val="SpecNormal + Centered"/>
    <w:basedOn w:val="SpecNormal"/>
    <w:qFormat/>
    <w:rsid w:val="0071527B"/>
    <w:pPr>
      <w:jc w:val="center"/>
    </w:pPr>
  </w:style>
  <w:style w:type="paragraph" w:customStyle="1" w:styleId="SpecNoteNumbered">
    <w:name w:val="SpecNote Numbered"/>
    <w:basedOn w:val="SpecNote"/>
    <w:rsid w:val="0071527B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71527B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tyle1">
    <w:name w:val="Style1"/>
    <w:basedOn w:val="PART"/>
    <w:next w:val="ArticleB"/>
    <w:qFormat/>
    <w:rsid w:val="0071527B"/>
    <w:pPr>
      <w:numPr>
        <w:numId w:val="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 78 00, MORTUARY EQUIPMENT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dcterms:created xsi:type="dcterms:W3CDTF">2020-12-15T16:59:00Z</dcterms:created>
  <dcterms:modified xsi:type="dcterms:W3CDTF">2020-12-15T23:55:00Z</dcterms:modified>
</cp:coreProperties>
</file>