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6109" w:rsidRDefault="00B96109" w:rsidP="00562D5E">
      <w:pPr>
        <w:pStyle w:val="SpecTitle"/>
        <w:outlineLvl w:val="0"/>
      </w:pPr>
      <w:r w:rsidRPr="00687FA6">
        <w:t>SECTION 11 40 21</w:t>
      </w:r>
      <w:r w:rsidRPr="00687FA6">
        <w:br/>
        <w:t>FOOD SERVICE EQUIPMENT-UTILITY DISTRIBUTION SYSTEM</w:t>
      </w:r>
    </w:p>
    <w:p w:rsidR="00485B38" w:rsidRDefault="00485B38" w:rsidP="00485B38">
      <w:pPr>
        <w:pStyle w:val="SpecNormal"/>
      </w:pPr>
    </w:p>
    <w:p w:rsidR="00B96109" w:rsidRDefault="00B96109" w:rsidP="00562D5E">
      <w:pPr>
        <w:pStyle w:val="SpecNote"/>
        <w:outlineLvl w:val="9"/>
      </w:pPr>
      <w:r>
        <w:t>SPEC WRITER NOTES:</w:t>
      </w:r>
    </w:p>
    <w:p w:rsidR="00B96109" w:rsidRDefault="00B96109" w:rsidP="00562D5E">
      <w:pPr>
        <w:pStyle w:val="SpecNote"/>
        <w:ind w:left="4680" w:hanging="360"/>
        <w:outlineLvl w:val="9"/>
      </w:pPr>
      <w:r>
        <w:t>1.</w:t>
      </w:r>
      <w:r>
        <w:tab/>
        <w:t xml:space="preserve">Delete between //  </w:t>
      </w:r>
      <w:r w:rsidR="00485B38">
        <w:t xml:space="preserve"> </w:t>
      </w:r>
      <w:r>
        <w:t>// if not applicable to project.</w:t>
      </w:r>
    </w:p>
    <w:p w:rsidR="00B96109" w:rsidRDefault="00B96109" w:rsidP="00562D5E">
      <w:pPr>
        <w:pStyle w:val="SpecNote"/>
        <w:ind w:left="4680" w:hanging="360"/>
        <w:outlineLvl w:val="9"/>
      </w:pPr>
      <w:r>
        <w:t>2.</w:t>
      </w:r>
      <w:r>
        <w:tab/>
        <w:t>Delete other items or paragraphs in the section that are not applicable and renumber the paragraphs.</w:t>
      </w:r>
    </w:p>
    <w:p w:rsidR="00B96109" w:rsidRDefault="00B96109" w:rsidP="00562D5E">
      <w:pPr>
        <w:pStyle w:val="SpecNote"/>
        <w:ind w:left="4680" w:hanging="360"/>
        <w:outlineLvl w:val="9"/>
      </w:pPr>
      <w:r>
        <w:t>3.</w:t>
      </w:r>
      <w:r>
        <w:tab/>
        <w:t>Select utility distribution systems according to usage requirements and codes.</w:t>
      </w:r>
    </w:p>
    <w:p w:rsidR="00B96109" w:rsidRDefault="00B96109" w:rsidP="00562D5E">
      <w:pPr>
        <w:pStyle w:val="SpecNormal"/>
      </w:pPr>
    </w:p>
    <w:p w:rsidR="00B96109" w:rsidRDefault="00B96109" w:rsidP="00B96109">
      <w:pPr>
        <w:pStyle w:val="PART"/>
        <w:numPr>
          <w:ilvl w:val="0"/>
          <w:numId w:val="1"/>
        </w:numPr>
      </w:pPr>
      <w:r>
        <w:t>GENERAL</w:t>
      </w:r>
    </w:p>
    <w:p w:rsidR="00B96109" w:rsidRDefault="00B96109" w:rsidP="00562D5E">
      <w:pPr>
        <w:pStyle w:val="ArticleB"/>
        <w:numPr>
          <w:ilvl w:val="1"/>
          <w:numId w:val="1"/>
        </w:numPr>
        <w:outlineLvl w:val="1"/>
      </w:pPr>
      <w:r>
        <w:t xml:space="preserve"> DESCRIPTION</w:t>
      </w:r>
    </w:p>
    <w:p w:rsidR="00B96109" w:rsidRDefault="00B96109" w:rsidP="00B96109">
      <w:pPr>
        <w:pStyle w:val="Level1"/>
        <w:numPr>
          <w:ilvl w:val="2"/>
          <w:numId w:val="1"/>
        </w:numPr>
      </w:pPr>
      <w:r>
        <w:t>Utility Distribution Systems:</w:t>
      </w:r>
    </w:p>
    <w:p w:rsidR="00B96109" w:rsidRDefault="00B96109" w:rsidP="00B96109">
      <w:pPr>
        <w:pStyle w:val="Level2"/>
        <w:numPr>
          <w:ilvl w:val="3"/>
          <w:numId w:val="1"/>
        </w:numPr>
      </w:pPr>
      <w:r>
        <w:t>//</w:t>
      </w:r>
      <w:r>
        <w:tab/>
        <w:t xml:space="preserve">Island </w:t>
      </w:r>
      <w:proofErr w:type="gramStart"/>
      <w:r>
        <w:t>style./</w:t>
      </w:r>
      <w:proofErr w:type="gramEnd"/>
      <w:r>
        <w:t>/</w:t>
      </w:r>
    </w:p>
    <w:p w:rsidR="00B96109" w:rsidRDefault="00B96109" w:rsidP="00B96109">
      <w:pPr>
        <w:pStyle w:val="Level2"/>
        <w:numPr>
          <w:ilvl w:val="3"/>
          <w:numId w:val="1"/>
        </w:numPr>
      </w:pPr>
      <w:r>
        <w:t>//</w:t>
      </w:r>
      <w:r>
        <w:tab/>
        <w:t xml:space="preserve">Wall </w:t>
      </w:r>
      <w:proofErr w:type="gramStart"/>
      <w:r>
        <w:t>mounted./</w:t>
      </w:r>
      <w:proofErr w:type="gramEnd"/>
      <w:r>
        <w:t>/</w:t>
      </w:r>
    </w:p>
    <w:p w:rsidR="00B96109" w:rsidRDefault="00B96109" w:rsidP="00B96109">
      <w:pPr>
        <w:pStyle w:val="Level2"/>
        <w:numPr>
          <w:ilvl w:val="3"/>
          <w:numId w:val="1"/>
        </w:numPr>
      </w:pPr>
      <w:r>
        <w:t>//</w:t>
      </w:r>
      <w:r>
        <w:tab/>
        <w:t>With tray makeup conveyor. //</w:t>
      </w:r>
    </w:p>
    <w:p w:rsidR="00B96109" w:rsidRDefault="00B96109" w:rsidP="00B96109">
      <w:pPr>
        <w:pStyle w:val="Level2"/>
        <w:numPr>
          <w:ilvl w:val="3"/>
          <w:numId w:val="1"/>
        </w:numPr>
      </w:pPr>
      <w:r>
        <w:t>//</w:t>
      </w:r>
      <w:r>
        <w:tab/>
        <w:t>With tray slide. //</w:t>
      </w:r>
    </w:p>
    <w:p w:rsidR="00B96109" w:rsidRDefault="00B96109" w:rsidP="00562D5E">
      <w:pPr>
        <w:pStyle w:val="ArticleB"/>
        <w:numPr>
          <w:ilvl w:val="1"/>
          <w:numId w:val="1"/>
        </w:numPr>
        <w:outlineLvl w:val="1"/>
      </w:pPr>
      <w:r>
        <w:t xml:space="preserve"> RELATED WORK</w:t>
      </w:r>
    </w:p>
    <w:p w:rsidR="00B96109" w:rsidRDefault="006A624D" w:rsidP="00B96109">
      <w:pPr>
        <w:pStyle w:val="Level1"/>
        <w:numPr>
          <w:ilvl w:val="2"/>
          <w:numId w:val="1"/>
        </w:numPr>
      </w:pPr>
      <w:r w:rsidRPr="00687FA6">
        <w:t>Section 05 50 00, METAL FABRICATIONS</w:t>
      </w:r>
      <w:r>
        <w:t xml:space="preserve">: </w:t>
      </w:r>
      <w:r w:rsidR="00B96109">
        <w:t>Equipment Supports.</w:t>
      </w:r>
    </w:p>
    <w:p w:rsidR="00B96109" w:rsidRDefault="00B96109" w:rsidP="00562D5E">
      <w:pPr>
        <w:pStyle w:val="SpecNote"/>
        <w:outlineLvl w:val="9"/>
      </w:pPr>
      <w:r>
        <w:t>SPEC WRITER NOTE: Retain paragraph below if required for project location.</w:t>
      </w:r>
    </w:p>
    <w:p w:rsidR="00B96109" w:rsidRDefault="00B96109" w:rsidP="00562D5E">
      <w:pPr>
        <w:pStyle w:val="SpecNote"/>
        <w:outlineLvl w:val="9"/>
      </w:pPr>
    </w:p>
    <w:p w:rsidR="006A624D" w:rsidRDefault="006A624D" w:rsidP="00562D5E">
      <w:pPr>
        <w:pStyle w:val="Level1"/>
        <w:numPr>
          <w:ilvl w:val="2"/>
          <w:numId w:val="1"/>
        </w:numPr>
      </w:pPr>
      <w:r w:rsidRPr="00687FA6">
        <w:t>Section 11 44 00, FOOD COOKING EQUIPMENT</w:t>
      </w:r>
      <w:r>
        <w:t>: Cooking Equipment.</w:t>
      </w:r>
    </w:p>
    <w:p w:rsidR="00B96109" w:rsidRDefault="006A624D" w:rsidP="00562D5E">
      <w:pPr>
        <w:pStyle w:val="Level1"/>
        <w:numPr>
          <w:ilvl w:val="2"/>
          <w:numId w:val="1"/>
        </w:numPr>
      </w:pPr>
      <w:r w:rsidRPr="00135D1E">
        <w:t>Section 13 05 41, SEISMIC RESTRAINT REQUIREMENTS FOR NON-STRUCTURAL COMPONENTS</w:t>
      </w:r>
      <w:r>
        <w:t xml:space="preserve">: </w:t>
      </w:r>
      <w:r w:rsidR="00B96109">
        <w:t>Seismic Restraint of Equipment.</w:t>
      </w:r>
    </w:p>
    <w:p w:rsidR="006A624D" w:rsidRDefault="006A624D" w:rsidP="00562D5E">
      <w:pPr>
        <w:pStyle w:val="Level1"/>
        <w:numPr>
          <w:ilvl w:val="2"/>
          <w:numId w:val="1"/>
        </w:numPr>
      </w:pPr>
      <w:r>
        <w:t>//</w:t>
      </w:r>
      <w:r w:rsidRPr="00687FA6">
        <w:t>Section 21 10 00, WATER-BASED FIRE-SUPPRESSION SYSTEMS</w:t>
      </w:r>
      <w:r>
        <w:t>: Building Fire-Protection Systems. //</w:t>
      </w:r>
    </w:p>
    <w:p w:rsidR="006A624D" w:rsidRDefault="006A624D" w:rsidP="00562D5E">
      <w:pPr>
        <w:pStyle w:val="Level1"/>
        <w:numPr>
          <w:ilvl w:val="2"/>
          <w:numId w:val="1"/>
        </w:numPr>
      </w:pPr>
      <w:r>
        <w:t>Section 21 13 13, WET-PIPE SPRINKLER SYSTEMS: Building Fire-Protection Systems.</w:t>
      </w:r>
    </w:p>
    <w:p w:rsidR="006A624D" w:rsidRDefault="006A624D" w:rsidP="00562D5E">
      <w:pPr>
        <w:pStyle w:val="Level1"/>
        <w:numPr>
          <w:ilvl w:val="2"/>
          <w:numId w:val="1"/>
        </w:numPr>
      </w:pPr>
      <w:r>
        <w:t xml:space="preserve">Section 22 11 00, FACILITY WATER DISTRIBUTION: </w:t>
      </w:r>
      <w:r w:rsidR="00B96109">
        <w:t>Plumbing Connections</w:t>
      </w:r>
      <w:r>
        <w:t>.</w:t>
      </w:r>
    </w:p>
    <w:p w:rsidR="00B96109" w:rsidRDefault="00B96109" w:rsidP="00562D5E">
      <w:pPr>
        <w:pStyle w:val="Level1"/>
        <w:numPr>
          <w:ilvl w:val="2"/>
          <w:numId w:val="1"/>
        </w:numPr>
      </w:pPr>
      <w:r>
        <w:t>Section 22 13 00, FACILITY SANITARY SEWERAGE</w:t>
      </w:r>
      <w:r w:rsidR="006A624D">
        <w:t>: Plumbing Connections</w:t>
      </w:r>
      <w:r>
        <w:t>.</w:t>
      </w:r>
    </w:p>
    <w:p w:rsidR="007C22ED" w:rsidRDefault="007C22ED" w:rsidP="00562D5E">
      <w:pPr>
        <w:pStyle w:val="Level1"/>
        <w:numPr>
          <w:ilvl w:val="2"/>
          <w:numId w:val="1"/>
        </w:numPr>
      </w:pPr>
      <w:r w:rsidRPr="007C22ED">
        <w:t>Section 23 38 13 Commercial Kitchen Hoods:</w:t>
      </w:r>
      <w:r>
        <w:rPr>
          <w:color w:val="1F497D"/>
        </w:rPr>
        <w:t xml:space="preserve"> </w:t>
      </w:r>
      <w:r>
        <w:t>Ventilating Hoods.</w:t>
      </w:r>
    </w:p>
    <w:p w:rsidR="00B96109" w:rsidRDefault="006A624D" w:rsidP="00562D5E">
      <w:pPr>
        <w:pStyle w:val="Level1"/>
        <w:numPr>
          <w:ilvl w:val="2"/>
          <w:numId w:val="1"/>
        </w:numPr>
      </w:pPr>
      <w:r>
        <w:t xml:space="preserve">Section 26 05 21, LOW-VOLTAGE ELECTRICAL POWER CONDUCTORS AND CABLES (600 VOLTS AND BELOW): </w:t>
      </w:r>
      <w:r w:rsidR="00B96109">
        <w:t>Electrical Connections.</w:t>
      </w:r>
    </w:p>
    <w:p w:rsidR="00B96109" w:rsidRDefault="00B96109" w:rsidP="00562D5E">
      <w:pPr>
        <w:pStyle w:val="ArticleB"/>
        <w:numPr>
          <w:ilvl w:val="1"/>
          <w:numId w:val="1"/>
        </w:numPr>
        <w:outlineLvl w:val="1"/>
      </w:pPr>
      <w:r>
        <w:t xml:space="preserve"> QUALITY CONTROL</w:t>
      </w:r>
    </w:p>
    <w:p w:rsidR="00B96109" w:rsidRDefault="00B96109" w:rsidP="00562D5E">
      <w:pPr>
        <w:pStyle w:val="Level1"/>
        <w:numPr>
          <w:ilvl w:val="2"/>
          <w:numId w:val="1"/>
        </w:numPr>
      </w:pPr>
      <w:r>
        <w:t>Installer Qualifications: Experienced in food service equipment installation or supervised by an experienced food service equipment installer:</w:t>
      </w:r>
    </w:p>
    <w:p w:rsidR="00B96109" w:rsidRDefault="00B96109" w:rsidP="00562D5E">
      <w:pPr>
        <w:pStyle w:val="Level2"/>
        <w:numPr>
          <w:ilvl w:val="3"/>
          <w:numId w:val="1"/>
        </w:numPr>
      </w:pPr>
      <w:r>
        <w:t>Where required to complete equipment installation, electrician and plumber shall be licensed in jurisdiction where project is located.</w:t>
      </w:r>
    </w:p>
    <w:p w:rsidR="00B96109" w:rsidRDefault="00B96109" w:rsidP="00562D5E">
      <w:pPr>
        <w:pStyle w:val="SpecNote"/>
        <w:outlineLvl w:val="9"/>
      </w:pPr>
      <w:r>
        <w:lastRenderedPageBreak/>
        <w:t>SPEC WRITER NOTE: UL Environmental and Public Health (EPH) Classification Mark is currently used to certify compliance with NSF/ANSI standards. Equipment evaluated by UL before 2001 may bear the UL Food Service Product Certification Mark.</w:t>
      </w:r>
    </w:p>
    <w:p w:rsidR="00B96109" w:rsidRDefault="00B96109" w:rsidP="00562D5E">
      <w:pPr>
        <w:pStyle w:val="SpecNormal"/>
      </w:pPr>
    </w:p>
    <w:p w:rsidR="00B96109" w:rsidRDefault="00B96109" w:rsidP="00562D5E">
      <w:pPr>
        <w:pStyle w:val="Level1"/>
        <w:numPr>
          <w:ilvl w:val="2"/>
          <w:numId w:val="1"/>
        </w:numPr>
      </w:pPr>
      <w:r>
        <w:t>NSF Compliance: Equipment bears NSF Certification Mark or UL Classification Mark indicating compliance with NSF/ANSI 2 and NSF 2-Supplement.</w:t>
      </w:r>
    </w:p>
    <w:p w:rsidR="00B96109" w:rsidRDefault="00B96109" w:rsidP="00562D5E">
      <w:pPr>
        <w:pStyle w:val="Level1"/>
        <w:numPr>
          <w:ilvl w:val="2"/>
          <w:numId w:val="1"/>
        </w:numPr>
      </w:pPr>
      <w:r>
        <w:t>UL Listing: Equipment is a "Commercial Appliance Outlet Center" listed by UL and labeled for intended use.</w:t>
      </w:r>
    </w:p>
    <w:p w:rsidR="00B96109" w:rsidRDefault="00B96109" w:rsidP="00562D5E">
      <w:pPr>
        <w:pStyle w:val="Level1"/>
        <w:numPr>
          <w:ilvl w:val="2"/>
          <w:numId w:val="1"/>
        </w:numPr>
      </w:pPr>
      <w:r>
        <w:t>Fire-Protection Systems: Comply with NFPA 96.</w:t>
      </w:r>
    </w:p>
    <w:p w:rsidR="00B96109" w:rsidRDefault="00B96109" w:rsidP="00562D5E">
      <w:pPr>
        <w:pStyle w:val="Level1"/>
        <w:numPr>
          <w:ilvl w:val="2"/>
          <w:numId w:val="1"/>
        </w:numPr>
      </w:pPr>
      <w:r>
        <w:t>Welding: Perform welding according to AWS D9.1.</w:t>
      </w:r>
    </w:p>
    <w:p w:rsidR="00B96109" w:rsidRDefault="00B96109" w:rsidP="00562D5E">
      <w:pPr>
        <w:pStyle w:val="SpecNote"/>
        <w:outlineLvl w:val="9"/>
      </w:pPr>
      <w:r>
        <w:t>SPEC WRITER NOTE: Retain paragraph and subparagraphs below if required for project location.</w:t>
      </w:r>
    </w:p>
    <w:p w:rsidR="00B96109" w:rsidRDefault="00B96109" w:rsidP="00562D5E">
      <w:pPr>
        <w:pStyle w:val="SpecNormal"/>
      </w:pPr>
    </w:p>
    <w:p w:rsidR="00B96109" w:rsidRDefault="00B96109" w:rsidP="00562D5E">
      <w:pPr>
        <w:pStyle w:val="Level1"/>
        <w:numPr>
          <w:ilvl w:val="2"/>
          <w:numId w:val="1"/>
        </w:numPr>
      </w:pPr>
      <w:r>
        <w:t>Seismic Restraint:</w:t>
      </w:r>
    </w:p>
    <w:p w:rsidR="00B96109" w:rsidRDefault="00B96109" w:rsidP="00562D5E">
      <w:pPr>
        <w:pStyle w:val="Level2"/>
        <w:numPr>
          <w:ilvl w:val="3"/>
          <w:numId w:val="1"/>
        </w:numPr>
      </w:pPr>
      <w:r>
        <w:t xml:space="preserve">Comply with requirements in </w:t>
      </w:r>
      <w:r w:rsidRPr="00687FA6">
        <w:t>Section 13 05 41, SEISMIC RESTRAINT REQUIREMENTS FOR NON-STRUCTURAL COMPONENTS</w:t>
      </w:r>
      <w:r>
        <w:t>.</w:t>
      </w:r>
    </w:p>
    <w:p w:rsidR="00B96109" w:rsidRDefault="00B96109" w:rsidP="00562D5E">
      <w:pPr>
        <w:pStyle w:val="Level2"/>
        <w:numPr>
          <w:ilvl w:val="3"/>
          <w:numId w:val="1"/>
        </w:numPr>
      </w:pPr>
      <w:r>
        <w:t>Comply with applicable guidelines for seismic restraint of kitchen equipment contained in SMACNA's "Kitchen Ventilation Systems and Food Service Equipment Guidelines," Appendix A.</w:t>
      </w:r>
    </w:p>
    <w:p w:rsidR="00B96109" w:rsidRDefault="00B96109" w:rsidP="00562D5E">
      <w:pPr>
        <w:pStyle w:val="Level1"/>
        <w:numPr>
          <w:ilvl w:val="2"/>
          <w:numId w:val="1"/>
        </w:numPr>
      </w:pPr>
      <w:r>
        <w:t xml:space="preserve">In-Use Service: At least one factory-authorized service agency for equipment shall </w:t>
      </w:r>
      <w:proofErr w:type="gramStart"/>
      <w:r>
        <w:t>be located in</w:t>
      </w:r>
      <w:proofErr w:type="gramEnd"/>
      <w:r>
        <w:t xml:space="preserve"> the geographical area of the installation and shall have the ability to provide service within 24 hours after receiving a service call.</w:t>
      </w:r>
    </w:p>
    <w:p w:rsidR="00B96109" w:rsidRDefault="00B96109" w:rsidP="00562D5E">
      <w:pPr>
        <w:pStyle w:val="ArticleB"/>
        <w:numPr>
          <w:ilvl w:val="1"/>
          <w:numId w:val="1"/>
        </w:numPr>
        <w:outlineLvl w:val="1"/>
      </w:pPr>
      <w:r>
        <w:t xml:space="preserve"> SUBMITTALS</w:t>
      </w:r>
    </w:p>
    <w:p w:rsidR="00B96109" w:rsidRDefault="00B96109" w:rsidP="00562D5E">
      <w:pPr>
        <w:pStyle w:val="Level1"/>
        <w:numPr>
          <w:ilvl w:val="2"/>
          <w:numId w:val="1"/>
        </w:numPr>
      </w:pPr>
      <w:r>
        <w:t xml:space="preserve">Submit in accordance with </w:t>
      </w:r>
      <w:r w:rsidRPr="00687FA6">
        <w:t>Section 01 33 23, SHOP DRAWINGS, PRODUCT DATA, AND SAMPLES</w:t>
      </w:r>
      <w:r>
        <w:t>.</w:t>
      </w:r>
    </w:p>
    <w:p w:rsidR="00B96109" w:rsidRDefault="00B96109" w:rsidP="00562D5E">
      <w:pPr>
        <w:pStyle w:val="Level1"/>
        <w:numPr>
          <w:ilvl w:val="2"/>
          <w:numId w:val="1"/>
        </w:numPr>
      </w:pPr>
      <w:r>
        <w:t>Manufacturer’s Literature and Data:</w:t>
      </w:r>
    </w:p>
    <w:p w:rsidR="00B96109" w:rsidRDefault="00B96109" w:rsidP="00562D5E">
      <w:pPr>
        <w:pStyle w:val="Level2"/>
        <w:numPr>
          <w:ilvl w:val="3"/>
          <w:numId w:val="1"/>
        </w:numPr>
      </w:pPr>
      <w:r>
        <w:t>Include manufacturer's address and telephone number.</w:t>
      </w:r>
    </w:p>
    <w:p w:rsidR="00B96109" w:rsidRDefault="00B96109" w:rsidP="00562D5E">
      <w:pPr>
        <w:pStyle w:val="Level2"/>
        <w:numPr>
          <w:ilvl w:val="3"/>
          <w:numId w:val="1"/>
        </w:numPr>
      </w:pPr>
      <w:r>
        <w:t>Include catalog or model numbers and illustrations and descriptions of utility distribution systems.</w:t>
      </w:r>
    </w:p>
    <w:p w:rsidR="00B96109" w:rsidRDefault="00B96109" w:rsidP="00562D5E">
      <w:pPr>
        <w:pStyle w:val="Level1"/>
        <w:numPr>
          <w:ilvl w:val="2"/>
          <w:numId w:val="1"/>
        </w:numPr>
      </w:pPr>
      <w:r>
        <w:t>Installation Drawings: Show dimensions, details of installation, coordination with plumbing and electrical work, and other work required for a complete installation.</w:t>
      </w:r>
    </w:p>
    <w:p w:rsidR="00B96109" w:rsidRDefault="00B96109" w:rsidP="00562D5E">
      <w:pPr>
        <w:pStyle w:val="Level1"/>
        <w:numPr>
          <w:ilvl w:val="2"/>
          <w:numId w:val="1"/>
        </w:numPr>
      </w:pPr>
      <w:r>
        <w:t xml:space="preserve">Operating Instructions: In accordance with requirements </w:t>
      </w:r>
      <w:proofErr w:type="gramStart"/>
      <w:r>
        <w:t>in .</w:t>
      </w:r>
      <w:proofErr w:type="gramEnd"/>
    </w:p>
    <w:p w:rsidR="00B96109" w:rsidRDefault="00B96109" w:rsidP="00562D5E">
      <w:pPr>
        <w:pStyle w:val="ArticleB"/>
        <w:numPr>
          <w:ilvl w:val="1"/>
          <w:numId w:val="1"/>
        </w:numPr>
        <w:outlineLvl w:val="1"/>
      </w:pPr>
      <w:r>
        <w:lastRenderedPageBreak/>
        <w:t xml:space="preserve"> W</w:t>
      </w:r>
      <w:r w:rsidR="00562D5E">
        <w:t>ARRANTY</w:t>
      </w:r>
    </w:p>
    <w:p w:rsidR="00B96109" w:rsidRDefault="00B96109" w:rsidP="00562D5E">
      <w:pPr>
        <w:pStyle w:val="Level1"/>
        <w:numPr>
          <w:ilvl w:val="2"/>
          <w:numId w:val="1"/>
        </w:numPr>
      </w:pPr>
      <w:r>
        <w:t>Warrant food service equipment to be free from defects in materials and workmanship in accordance with requirements of "Warranty of Construction", FAR clause 52.246-21.</w:t>
      </w:r>
    </w:p>
    <w:p w:rsidR="00B96109" w:rsidRDefault="00B96109" w:rsidP="00562D5E">
      <w:pPr>
        <w:pStyle w:val="ArticleB"/>
        <w:numPr>
          <w:ilvl w:val="1"/>
          <w:numId w:val="1"/>
        </w:numPr>
        <w:outlineLvl w:val="1"/>
      </w:pPr>
      <w:r>
        <w:t xml:space="preserve"> APPLICABLE PUBLICATIONS</w:t>
      </w:r>
    </w:p>
    <w:p w:rsidR="00B96109" w:rsidRDefault="00B96109" w:rsidP="00562D5E">
      <w:pPr>
        <w:pStyle w:val="Level1"/>
        <w:numPr>
          <w:ilvl w:val="2"/>
          <w:numId w:val="1"/>
        </w:numPr>
      </w:pPr>
      <w:r>
        <w:t>The publications listed below form a part of this specification to the extent referenced. The publications are referenced in the text by the basic designation only.</w:t>
      </w:r>
    </w:p>
    <w:p w:rsidR="00B96109" w:rsidRDefault="00B96109" w:rsidP="00562D5E">
      <w:pPr>
        <w:pStyle w:val="Level1"/>
        <w:numPr>
          <w:ilvl w:val="2"/>
          <w:numId w:val="1"/>
        </w:numPr>
      </w:pPr>
      <w:r>
        <w:t>American Welding Society, Inc. (AWS):</w:t>
      </w:r>
    </w:p>
    <w:p w:rsidR="00B96109" w:rsidRDefault="00B96109" w:rsidP="00562D5E">
      <w:pPr>
        <w:pStyle w:val="Pubs"/>
      </w:pPr>
      <w:r>
        <w:t>D9.1-2006</w:t>
      </w:r>
      <w:r>
        <w:tab/>
        <w:t>Sheet Metal Welding Code</w:t>
      </w:r>
    </w:p>
    <w:p w:rsidR="00B96109" w:rsidRDefault="00B96109" w:rsidP="00562D5E">
      <w:pPr>
        <w:pStyle w:val="Level1"/>
        <w:numPr>
          <w:ilvl w:val="2"/>
          <w:numId w:val="1"/>
        </w:numPr>
      </w:pPr>
      <w:r>
        <w:t>ASTM International (ASTM):</w:t>
      </w:r>
    </w:p>
    <w:p w:rsidR="00B96109" w:rsidRDefault="00B96109" w:rsidP="00562D5E">
      <w:pPr>
        <w:pStyle w:val="Pubs"/>
      </w:pPr>
      <w:r>
        <w:t>A666-15</w:t>
      </w:r>
      <w:r>
        <w:tab/>
        <w:t xml:space="preserve">Annealed or Cold-Worked Austenitic </w:t>
      </w:r>
      <w:proofErr w:type="gramStart"/>
      <w:r>
        <w:t>Stainless Steel</w:t>
      </w:r>
      <w:proofErr w:type="gramEnd"/>
      <w:r>
        <w:t xml:space="preserve"> Sheet, Strip, Plate, and Flat Bar</w:t>
      </w:r>
    </w:p>
    <w:p w:rsidR="00B96109" w:rsidRDefault="00B96109" w:rsidP="00562D5E">
      <w:pPr>
        <w:pStyle w:val="Level1"/>
        <w:numPr>
          <w:ilvl w:val="2"/>
          <w:numId w:val="1"/>
        </w:numPr>
      </w:pPr>
      <w:r>
        <w:t>National Association of Architectural Metal Manufacturers (NAAMM):</w:t>
      </w:r>
    </w:p>
    <w:p w:rsidR="00B96109" w:rsidRDefault="00B96109" w:rsidP="00562D5E">
      <w:pPr>
        <w:pStyle w:val="Pubs"/>
      </w:pPr>
      <w:r>
        <w:t>AMP 500-06</w:t>
      </w:r>
      <w:r>
        <w:tab/>
        <w:t>Metal Finishes Manual</w:t>
      </w:r>
    </w:p>
    <w:p w:rsidR="00B96109" w:rsidRDefault="00B96109" w:rsidP="00562D5E">
      <w:pPr>
        <w:pStyle w:val="Level1"/>
        <w:numPr>
          <w:ilvl w:val="2"/>
          <w:numId w:val="1"/>
        </w:numPr>
      </w:pPr>
      <w:r>
        <w:t>NFPA International (NFPA):</w:t>
      </w:r>
    </w:p>
    <w:p w:rsidR="00B96109" w:rsidRDefault="00B96109" w:rsidP="00562D5E">
      <w:pPr>
        <w:pStyle w:val="Pubs"/>
      </w:pPr>
      <w:r>
        <w:t>96-11</w:t>
      </w:r>
      <w:r>
        <w:tab/>
        <w:t>Ventilation Control and Fire Protection of Commercial Cooking Operations</w:t>
      </w:r>
    </w:p>
    <w:p w:rsidR="00B96109" w:rsidRDefault="00B96109" w:rsidP="00562D5E">
      <w:pPr>
        <w:pStyle w:val="Level1"/>
        <w:numPr>
          <w:ilvl w:val="2"/>
          <w:numId w:val="1"/>
        </w:numPr>
      </w:pPr>
      <w:r>
        <w:t>NSF International/American National Standards Institute (NSF/ANSI):</w:t>
      </w:r>
    </w:p>
    <w:p w:rsidR="00B96109" w:rsidRDefault="00B96109" w:rsidP="00562D5E">
      <w:pPr>
        <w:pStyle w:val="Pubs"/>
      </w:pPr>
      <w:r>
        <w:t>2-2010</w:t>
      </w:r>
      <w:r>
        <w:tab/>
        <w:t>Food Equipment</w:t>
      </w:r>
    </w:p>
    <w:p w:rsidR="00B96109" w:rsidRDefault="00B96109" w:rsidP="00562D5E">
      <w:pPr>
        <w:pStyle w:val="Pubs"/>
      </w:pPr>
      <w:r>
        <w:t>2-Supplement</w:t>
      </w:r>
      <w:r>
        <w:tab/>
        <w:t>Descriptive Details for Food Service Equipment Standards</w:t>
      </w:r>
    </w:p>
    <w:p w:rsidR="00B96109" w:rsidRDefault="00B96109" w:rsidP="00562D5E">
      <w:pPr>
        <w:pStyle w:val="Level1"/>
        <w:numPr>
          <w:ilvl w:val="2"/>
          <w:numId w:val="1"/>
        </w:numPr>
      </w:pPr>
      <w:r>
        <w:t>Sheet Metal and Air Conditioning Contractors' National Association (SMACNA): Kitchen Ventilation Systems and Food Service Equipment Fabrication and Installation Guidelines, 2001.</w:t>
      </w:r>
    </w:p>
    <w:p w:rsidR="00B96109" w:rsidRDefault="00B96109" w:rsidP="00B96109">
      <w:pPr>
        <w:pStyle w:val="PART"/>
        <w:numPr>
          <w:ilvl w:val="0"/>
          <w:numId w:val="1"/>
        </w:numPr>
      </w:pPr>
      <w:r>
        <w:t>PRODUCTS</w:t>
      </w:r>
    </w:p>
    <w:p w:rsidR="00B96109" w:rsidRDefault="00B96109" w:rsidP="00562D5E">
      <w:pPr>
        <w:pStyle w:val="ArticleB"/>
        <w:numPr>
          <w:ilvl w:val="1"/>
          <w:numId w:val="1"/>
        </w:numPr>
        <w:outlineLvl w:val="1"/>
      </w:pPr>
      <w:r>
        <w:t xml:space="preserve"> </w:t>
      </w:r>
      <w:r w:rsidR="00562D5E">
        <w:t>MATERIALS</w:t>
      </w:r>
    </w:p>
    <w:p w:rsidR="00B96109" w:rsidRDefault="00B96109" w:rsidP="00B96109">
      <w:pPr>
        <w:pStyle w:val="Level1"/>
        <w:numPr>
          <w:ilvl w:val="2"/>
          <w:numId w:val="1"/>
        </w:numPr>
      </w:pPr>
      <w:r>
        <w:t>Stainless Steel: ASTM A 666, Type 304, stretcher leveled.</w:t>
      </w:r>
    </w:p>
    <w:p w:rsidR="00B96109" w:rsidRDefault="00B96109" w:rsidP="00B96109">
      <w:pPr>
        <w:pStyle w:val="Level2"/>
        <w:numPr>
          <w:ilvl w:val="3"/>
          <w:numId w:val="1"/>
        </w:numPr>
      </w:pPr>
      <w:r>
        <w:t>Finish: No. 4 finish (bright, directional polish) according to NAAMM's AMP 500-505, Metal Finishes Manual.</w:t>
      </w:r>
    </w:p>
    <w:p w:rsidR="00B96109" w:rsidRDefault="00B96109" w:rsidP="00562D5E">
      <w:pPr>
        <w:pStyle w:val="SpecNote"/>
        <w:outlineLvl w:val="9"/>
      </w:pPr>
      <w:r>
        <w:t>SPEC WRITER NOTES:</w:t>
      </w:r>
    </w:p>
    <w:p w:rsidR="00B96109" w:rsidRDefault="00B96109" w:rsidP="00562D5E">
      <w:pPr>
        <w:pStyle w:val="SpecNote"/>
        <w:ind w:left="4680" w:hanging="360"/>
        <w:outlineLvl w:val="9"/>
      </w:pPr>
      <w:r>
        <w:t>1.</w:t>
      </w:r>
      <w:r>
        <w:tab/>
        <w:t>Symbols below correspond with "Room Equipment Guide" identification system. Verify project requirements before specifying equipment that deviates from "Room Equipment Guide."</w:t>
      </w:r>
    </w:p>
    <w:p w:rsidR="00B96109" w:rsidRDefault="00B96109" w:rsidP="00562D5E">
      <w:pPr>
        <w:pStyle w:val="SpecNote"/>
        <w:ind w:left="4680" w:hanging="360"/>
        <w:outlineLvl w:val="9"/>
      </w:pPr>
      <w:r>
        <w:t>2.</w:t>
      </w:r>
      <w:r>
        <w:tab/>
        <w:t>Edit symbols to coordinate with identification shown on drawings.</w:t>
      </w:r>
    </w:p>
    <w:p w:rsidR="00B96109" w:rsidRDefault="00B96109" w:rsidP="00562D5E">
      <w:pPr>
        <w:pStyle w:val="SpecNote"/>
        <w:outlineLvl w:val="9"/>
      </w:pPr>
    </w:p>
    <w:p w:rsidR="00B96109" w:rsidRDefault="00B96109" w:rsidP="00562D5E">
      <w:pPr>
        <w:pStyle w:val="ArticleB"/>
        <w:numPr>
          <w:ilvl w:val="1"/>
          <w:numId w:val="1"/>
        </w:numPr>
        <w:outlineLvl w:val="1"/>
      </w:pPr>
      <w:r>
        <w:lastRenderedPageBreak/>
        <w:t xml:space="preserve"> U</w:t>
      </w:r>
      <w:r w:rsidR="00562D5E">
        <w:t>TILITY DISTRIBUTION SYSTEMS</w:t>
      </w:r>
    </w:p>
    <w:p w:rsidR="00B96109" w:rsidRDefault="00B96109" w:rsidP="00562D5E">
      <w:pPr>
        <w:pStyle w:val="SpecNote"/>
        <w:outlineLvl w:val="9"/>
      </w:pPr>
      <w:r>
        <w:t>SPEC WRITER NOTE: Size accessories and utilities using utility chart supplied by manufacturer.</w:t>
      </w:r>
    </w:p>
    <w:p w:rsidR="00B96109" w:rsidRDefault="00B96109" w:rsidP="00562D5E">
      <w:pPr>
        <w:pStyle w:val="SpecNormal"/>
      </w:pPr>
    </w:p>
    <w:p w:rsidR="00B96109" w:rsidRDefault="00B96109" w:rsidP="00562D5E">
      <w:pPr>
        <w:pStyle w:val="Level1"/>
        <w:numPr>
          <w:ilvl w:val="2"/>
          <w:numId w:val="1"/>
        </w:numPr>
      </w:pPr>
      <w:r>
        <w:t>Island-Style Utility Distribution System: Floor mounted, to supply the utilities to operate cooking equipment, with floor-to-ceiling risers at each end to house reset switches, // controls for gas, steam, and water // gas shutoff with manual reset station // fire fuel shutoff for gas and electric // and other components indicated.</w:t>
      </w:r>
    </w:p>
    <w:p w:rsidR="00B96109" w:rsidRDefault="00B96109" w:rsidP="00562D5E">
      <w:pPr>
        <w:pStyle w:val="Level1"/>
        <w:numPr>
          <w:ilvl w:val="2"/>
          <w:numId w:val="1"/>
        </w:numPr>
      </w:pPr>
      <w:r>
        <w:t>Wall-Mounted Utility Distribution System: Supplies utilities to operate tray-line equipment, with wall-mounted reset switches, // controls for gas, steam, and water // gas shutoff with manual reset station // fire fuel shutoff for gas and electric //, and other components indicated.</w:t>
      </w:r>
    </w:p>
    <w:p w:rsidR="00B96109" w:rsidRDefault="00B96109" w:rsidP="00562D5E">
      <w:pPr>
        <w:pStyle w:val="Level1"/>
        <w:numPr>
          <w:ilvl w:val="2"/>
          <w:numId w:val="1"/>
        </w:numPr>
      </w:pPr>
      <w:r>
        <w:t>Electrical Requirements: Isolated compartment with electrical bus bars.</w:t>
      </w:r>
    </w:p>
    <w:p w:rsidR="00B96109" w:rsidRDefault="00B96109" w:rsidP="00562D5E">
      <w:pPr>
        <w:pStyle w:val="Level2"/>
        <w:numPr>
          <w:ilvl w:val="3"/>
          <w:numId w:val="1"/>
        </w:numPr>
      </w:pPr>
      <w:r>
        <w:t>Stainless-Steel Connection Plate: Interchangeable, with // receptacle, // circuit breaker and pilot light.</w:t>
      </w:r>
    </w:p>
    <w:p w:rsidR="00B96109" w:rsidRDefault="00B96109" w:rsidP="00562D5E">
      <w:pPr>
        <w:pStyle w:val="Level2"/>
        <w:numPr>
          <w:ilvl w:val="3"/>
          <w:numId w:val="1"/>
        </w:numPr>
      </w:pPr>
      <w:r>
        <w:t>Circuit Breaker: Rated 10,000-A RS symmetrical interruption capacity.</w:t>
      </w:r>
    </w:p>
    <w:p w:rsidR="00B96109" w:rsidRDefault="00B96109" w:rsidP="00562D5E">
      <w:pPr>
        <w:pStyle w:val="Level1"/>
        <w:numPr>
          <w:ilvl w:val="2"/>
          <w:numId w:val="1"/>
        </w:numPr>
      </w:pPr>
      <w:r>
        <w:t>Plumbing: // Gas // Water // Steam piping // color-coded and quick disconnect.</w:t>
      </w:r>
    </w:p>
    <w:p w:rsidR="00B96109" w:rsidRDefault="00B96109" w:rsidP="00562D5E">
      <w:pPr>
        <w:pStyle w:val="Level1"/>
        <w:numPr>
          <w:ilvl w:val="2"/>
          <w:numId w:val="1"/>
        </w:numPr>
      </w:pPr>
      <w:r>
        <w:t>Valves: Ball type shutoff, quarter turn // quick disconnects // remote motorized steam shutoff with continual, programmable steam supply control timer //.</w:t>
      </w:r>
    </w:p>
    <w:p w:rsidR="00B96109" w:rsidRDefault="00B96109" w:rsidP="00562D5E">
      <w:pPr>
        <w:pStyle w:val="Level1"/>
        <w:numPr>
          <w:ilvl w:val="2"/>
          <w:numId w:val="1"/>
        </w:numPr>
      </w:pPr>
      <w:r>
        <w:t xml:space="preserve">Connector Assembly: // Water, brass double shutoff quick </w:t>
      </w:r>
      <w:proofErr w:type="gramStart"/>
      <w:r>
        <w:t>disconnect</w:t>
      </w:r>
      <w:proofErr w:type="gramEnd"/>
      <w:r>
        <w:t xml:space="preserve"> </w:t>
      </w:r>
      <w:proofErr w:type="spellStart"/>
      <w:r>
        <w:t>multiflexible</w:t>
      </w:r>
      <w:proofErr w:type="spellEnd"/>
      <w:r>
        <w:t xml:space="preserve">, stainless-steel outer braiding.  // Gas, brass or cadmium-plated steel quick disconnect, </w:t>
      </w:r>
      <w:proofErr w:type="spellStart"/>
      <w:r>
        <w:t>multiflexible</w:t>
      </w:r>
      <w:proofErr w:type="spellEnd"/>
      <w:r>
        <w:t xml:space="preserve"> hose, stainless-steel outer braiding.  //Steam and condensate, fiberglass woven insulation and stainless-steel outer </w:t>
      </w:r>
      <w:proofErr w:type="gramStart"/>
      <w:r>
        <w:t>braiding./</w:t>
      </w:r>
      <w:proofErr w:type="gramEnd"/>
      <w:r>
        <w:t>/</w:t>
      </w:r>
    </w:p>
    <w:p w:rsidR="00B96109" w:rsidRDefault="00B96109" w:rsidP="00562D5E">
      <w:pPr>
        <w:pStyle w:val="Level1"/>
        <w:numPr>
          <w:ilvl w:val="2"/>
          <w:numId w:val="1"/>
        </w:numPr>
      </w:pPr>
      <w:r>
        <w:t>Utility Distribution System Units:</w:t>
      </w:r>
    </w:p>
    <w:p w:rsidR="00B96109" w:rsidRDefault="00B96109" w:rsidP="00562D5E">
      <w:pPr>
        <w:pStyle w:val="SpecNormal"/>
      </w:pPr>
    </w:p>
    <w:tbl>
      <w:tblPr>
        <w:tblW w:w="662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260" w:firstRow="1" w:lastRow="1" w:firstColumn="0" w:lastColumn="0" w:noHBand="1" w:noVBand="0"/>
      </w:tblPr>
      <w:tblGrid>
        <w:gridCol w:w="1148"/>
        <w:gridCol w:w="1644"/>
        <w:gridCol w:w="1662"/>
        <w:gridCol w:w="2174"/>
      </w:tblGrid>
      <w:tr w:rsidR="00B96109" w:rsidTr="006A624D">
        <w:trPr>
          <w:cantSplit/>
          <w:tblHeader/>
          <w:jc w:val="center"/>
        </w:trPr>
        <w:tc>
          <w:tcPr>
            <w:tcW w:w="1166" w:type="dxa"/>
            <w:vAlign w:val="center"/>
          </w:tcPr>
          <w:p w:rsidR="00B96109" w:rsidRDefault="00B96109" w:rsidP="00562D5E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SYMBOL</w:t>
            </w:r>
          </w:p>
        </w:tc>
        <w:tc>
          <w:tcPr>
            <w:tcW w:w="1672" w:type="dxa"/>
            <w:vAlign w:val="center"/>
          </w:tcPr>
          <w:p w:rsidR="00B96109" w:rsidRDefault="00B96109" w:rsidP="00562D5E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LENGTH</w:t>
            </w:r>
          </w:p>
        </w:tc>
        <w:tc>
          <w:tcPr>
            <w:tcW w:w="1710" w:type="dxa"/>
            <w:vAlign w:val="center"/>
          </w:tcPr>
          <w:p w:rsidR="00B96109" w:rsidRDefault="00B96109" w:rsidP="00562D5E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TYPE</w:t>
            </w:r>
          </w:p>
        </w:tc>
        <w:tc>
          <w:tcPr>
            <w:tcW w:w="2234" w:type="dxa"/>
            <w:vAlign w:val="center"/>
          </w:tcPr>
          <w:p w:rsidR="00B96109" w:rsidRDefault="00B96109" w:rsidP="00562D5E">
            <w:pPr>
              <w:pStyle w:val="SpecTabl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COMPONENTS</w:t>
            </w:r>
          </w:p>
        </w:tc>
      </w:tr>
      <w:tr w:rsidR="00B96109" w:rsidTr="006A624D">
        <w:trPr>
          <w:cantSplit/>
          <w:jc w:val="center"/>
        </w:trPr>
        <w:tc>
          <w:tcPr>
            <w:tcW w:w="1166" w:type="dxa"/>
          </w:tcPr>
          <w:p w:rsidR="00B96109" w:rsidRDefault="00B96109" w:rsidP="00562D5E">
            <w:pPr>
              <w:pStyle w:val="SpecTable"/>
              <w:jc w:val="left"/>
            </w:pPr>
            <w:r>
              <w:t>K1081</w:t>
            </w:r>
          </w:p>
        </w:tc>
        <w:tc>
          <w:tcPr>
            <w:tcW w:w="1672" w:type="dxa"/>
          </w:tcPr>
          <w:p w:rsidR="00B96109" w:rsidRDefault="00B96109" w:rsidP="00562D5E">
            <w:pPr>
              <w:pStyle w:val="SpecTable"/>
              <w:jc w:val="left"/>
            </w:pPr>
            <w:r>
              <w:t>// As indicated on drawings // _____ //</w:t>
            </w:r>
          </w:p>
        </w:tc>
        <w:tc>
          <w:tcPr>
            <w:tcW w:w="1710" w:type="dxa"/>
          </w:tcPr>
          <w:p w:rsidR="00B96109" w:rsidRDefault="00B96109" w:rsidP="00562D5E">
            <w:pPr>
              <w:pStyle w:val="SpecTable"/>
              <w:jc w:val="left"/>
            </w:pPr>
            <w:r>
              <w:t>Island style</w:t>
            </w:r>
          </w:p>
        </w:tc>
        <w:tc>
          <w:tcPr>
            <w:tcW w:w="2234" w:type="dxa"/>
          </w:tcPr>
          <w:p w:rsidR="00B96109" w:rsidRDefault="00B96109" w:rsidP="00562D5E">
            <w:pPr>
              <w:pStyle w:val="SpecTable"/>
              <w:jc w:val="left"/>
            </w:pPr>
            <w:r>
              <w:t>Control panel, ventilator</w:t>
            </w:r>
          </w:p>
          <w:p w:rsidR="00B96109" w:rsidRDefault="00B96109" w:rsidP="00562D5E">
            <w:pPr>
              <w:pStyle w:val="SpecTable"/>
              <w:jc w:val="left"/>
            </w:pPr>
            <w:r>
              <w:t>Utility chase</w:t>
            </w:r>
          </w:p>
          <w:p w:rsidR="00B96109" w:rsidRDefault="00B96109" w:rsidP="00562D5E">
            <w:pPr>
              <w:pStyle w:val="SpecTable"/>
              <w:jc w:val="left"/>
            </w:pPr>
            <w:r>
              <w:t>Interior waste drain line</w:t>
            </w:r>
          </w:p>
          <w:p w:rsidR="00B96109" w:rsidRDefault="00B96109" w:rsidP="00562D5E">
            <w:pPr>
              <w:pStyle w:val="SpecTable"/>
              <w:jc w:val="left"/>
            </w:pPr>
            <w:r>
              <w:t>Water wash control panel</w:t>
            </w:r>
          </w:p>
          <w:p w:rsidR="00B96109" w:rsidRDefault="00B96109" w:rsidP="00562D5E">
            <w:pPr>
              <w:pStyle w:val="SpecTable"/>
              <w:jc w:val="left"/>
            </w:pPr>
            <w:r>
              <w:t>Fire-protection system</w:t>
            </w:r>
          </w:p>
        </w:tc>
      </w:tr>
      <w:tr w:rsidR="00B96109" w:rsidTr="006A624D">
        <w:trPr>
          <w:cantSplit/>
          <w:jc w:val="center"/>
        </w:trPr>
        <w:tc>
          <w:tcPr>
            <w:tcW w:w="1166" w:type="dxa"/>
          </w:tcPr>
          <w:p w:rsidR="00B96109" w:rsidRDefault="00B96109" w:rsidP="00562D5E">
            <w:pPr>
              <w:pStyle w:val="SpecTable"/>
              <w:jc w:val="left"/>
            </w:pPr>
            <w:r>
              <w:t>K1221</w:t>
            </w:r>
          </w:p>
        </w:tc>
        <w:tc>
          <w:tcPr>
            <w:tcW w:w="1672" w:type="dxa"/>
          </w:tcPr>
          <w:p w:rsidR="00B96109" w:rsidRDefault="00B96109" w:rsidP="00562D5E">
            <w:pPr>
              <w:pStyle w:val="SpecTable"/>
              <w:jc w:val="left"/>
            </w:pPr>
            <w:r>
              <w:t>1525 mm</w:t>
            </w:r>
            <w:r>
              <w:br/>
              <w:t>(60 inches)</w:t>
            </w:r>
          </w:p>
        </w:tc>
        <w:tc>
          <w:tcPr>
            <w:tcW w:w="1710" w:type="dxa"/>
          </w:tcPr>
          <w:p w:rsidR="00B96109" w:rsidRDefault="00B96109" w:rsidP="00562D5E">
            <w:pPr>
              <w:pStyle w:val="SpecTable"/>
              <w:jc w:val="left"/>
            </w:pPr>
            <w:r>
              <w:t>Wall mounted</w:t>
            </w:r>
          </w:p>
        </w:tc>
        <w:tc>
          <w:tcPr>
            <w:tcW w:w="2234" w:type="dxa"/>
          </w:tcPr>
          <w:p w:rsidR="00B96109" w:rsidRDefault="00B96109" w:rsidP="00562D5E">
            <w:pPr>
              <w:pStyle w:val="SpecTable"/>
              <w:jc w:val="left"/>
            </w:pPr>
            <w:r>
              <w:t>Remote status indicator lights or LED read-outs</w:t>
            </w:r>
          </w:p>
          <w:p w:rsidR="00B96109" w:rsidRDefault="00B96109" w:rsidP="00562D5E">
            <w:pPr>
              <w:pStyle w:val="SpecTable"/>
              <w:jc w:val="left"/>
            </w:pPr>
            <w:r>
              <w:t>Point-of-use circuit breakers</w:t>
            </w:r>
          </w:p>
        </w:tc>
      </w:tr>
      <w:tr w:rsidR="00B96109" w:rsidTr="006A624D">
        <w:trPr>
          <w:cantSplit/>
          <w:jc w:val="center"/>
        </w:trPr>
        <w:tc>
          <w:tcPr>
            <w:tcW w:w="1166" w:type="dxa"/>
          </w:tcPr>
          <w:p w:rsidR="00B96109" w:rsidRDefault="00B96109" w:rsidP="00562D5E">
            <w:pPr>
              <w:pStyle w:val="SpecTable"/>
              <w:jc w:val="left"/>
            </w:pPr>
            <w:r>
              <w:t>K1222</w:t>
            </w:r>
          </w:p>
        </w:tc>
        <w:tc>
          <w:tcPr>
            <w:tcW w:w="1672" w:type="dxa"/>
          </w:tcPr>
          <w:p w:rsidR="00B96109" w:rsidRDefault="00B96109" w:rsidP="00562D5E">
            <w:pPr>
              <w:pStyle w:val="SpecTable"/>
              <w:jc w:val="left"/>
            </w:pPr>
            <w:r>
              <w:t>3050 mm</w:t>
            </w:r>
            <w:r>
              <w:br/>
              <w:t>(120 inches)</w:t>
            </w:r>
          </w:p>
        </w:tc>
        <w:tc>
          <w:tcPr>
            <w:tcW w:w="1710" w:type="dxa"/>
          </w:tcPr>
          <w:p w:rsidR="00B96109" w:rsidRDefault="00B96109" w:rsidP="00562D5E">
            <w:pPr>
              <w:pStyle w:val="SpecTable"/>
              <w:jc w:val="left"/>
            </w:pPr>
            <w:r>
              <w:t>Wall mounted</w:t>
            </w:r>
          </w:p>
        </w:tc>
        <w:tc>
          <w:tcPr>
            <w:tcW w:w="2234" w:type="dxa"/>
          </w:tcPr>
          <w:p w:rsidR="00B96109" w:rsidRDefault="00B96109" w:rsidP="00562D5E">
            <w:pPr>
              <w:pStyle w:val="SpecTable"/>
              <w:jc w:val="left"/>
            </w:pPr>
            <w:r>
              <w:t>Remote status indicator lights or LED read-outs</w:t>
            </w:r>
          </w:p>
          <w:p w:rsidR="00B96109" w:rsidRDefault="00B96109" w:rsidP="00562D5E">
            <w:pPr>
              <w:pStyle w:val="SpecTable"/>
              <w:jc w:val="left"/>
            </w:pPr>
            <w:r>
              <w:t>Point-of-use circuit breakers</w:t>
            </w:r>
          </w:p>
        </w:tc>
      </w:tr>
      <w:tr w:rsidR="00B96109" w:rsidTr="006A624D">
        <w:trPr>
          <w:cantSplit/>
          <w:jc w:val="center"/>
        </w:trPr>
        <w:tc>
          <w:tcPr>
            <w:tcW w:w="1166" w:type="dxa"/>
          </w:tcPr>
          <w:p w:rsidR="00B96109" w:rsidRDefault="00B96109" w:rsidP="00562D5E">
            <w:pPr>
              <w:pStyle w:val="SpecTable"/>
              <w:jc w:val="left"/>
            </w:pPr>
            <w:r>
              <w:t>K1223</w:t>
            </w:r>
          </w:p>
        </w:tc>
        <w:tc>
          <w:tcPr>
            <w:tcW w:w="1672" w:type="dxa"/>
          </w:tcPr>
          <w:p w:rsidR="00B96109" w:rsidRDefault="00B96109" w:rsidP="00562D5E">
            <w:pPr>
              <w:pStyle w:val="SpecTable"/>
              <w:jc w:val="left"/>
            </w:pPr>
            <w:r>
              <w:t>4575 mm</w:t>
            </w:r>
            <w:r>
              <w:br/>
              <w:t>(180 inches)</w:t>
            </w:r>
          </w:p>
        </w:tc>
        <w:tc>
          <w:tcPr>
            <w:tcW w:w="1710" w:type="dxa"/>
          </w:tcPr>
          <w:p w:rsidR="00B96109" w:rsidRDefault="00B96109" w:rsidP="00562D5E">
            <w:pPr>
              <w:pStyle w:val="SpecTable"/>
              <w:jc w:val="left"/>
            </w:pPr>
            <w:r>
              <w:t>Wall mounted</w:t>
            </w:r>
          </w:p>
        </w:tc>
        <w:tc>
          <w:tcPr>
            <w:tcW w:w="2234" w:type="dxa"/>
          </w:tcPr>
          <w:p w:rsidR="00B96109" w:rsidRDefault="00B96109" w:rsidP="00562D5E">
            <w:pPr>
              <w:pStyle w:val="SpecTable"/>
              <w:jc w:val="left"/>
            </w:pPr>
            <w:r>
              <w:t>Remote status indicator lights or LED read-outs</w:t>
            </w:r>
          </w:p>
          <w:p w:rsidR="00B96109" w:rsidRDefault="00B96109" w:rsidP="00562D5E">
            <w:pPr>
              <w:pStyle w:val="SpecTable"/>
              <w:jc w:val="left"/>
            </w:pPr>
            <w:r>
              <w:t>Point-of-use circuit breakers</w:t>
            </w:r>
          </w:p>
        </w:tc>
      </w:tr>
      <w:tr w:rsidR="00B96109" w:rsidTr="006A624D">
        <w:trPr>
          <w:cantSplit/>
          <w:jc w:val="center"/>
        </w:trPr>
        <w:tc>
          <w:tcPr>
            <w:tcW w:w="1166" w:type="dxa"/>
          </w:tcPr>
          <w:p w:rsidR="00B96109" w:rsidRDefault="00B96109" w:rsidP="00562D5E">
            <w:pPr>
              <w:pStyle w:val="SpecTable"/>
              <w:jc w:val="left"/>
            </w:pPr>
            <w:r>
              <w:t>K1224</w:t>
            </w:r>
          </w:p>
        </w:tc>
        <w:tc>
          <w:tcPr>
            <w:tcW w:w="1672" w:type="dxa"/>
          </w:tcPr>
          <w:p w:rsidR="00B96109" w:rsidRDefault="00B96109" w:rsidP="00562D5E">
            <w:pPr>
              <w:pStyle w:val="SpecTable"/>
              <w:jc w:val="left"/>
            </w:pPr>
            <w:r>
              <w:t>7000 mm</w:t>
            </w:r>
            <w:r>
              <w:br/>
              <w:t>(240 inches)</w:t>
            </w:r>
          </w:p>
        </w:tc>
        <w:tc>
          <w:tcPr>
            <w:tcW w:w="1710" w:type="dxa"/>
          </w:tcPr>
          <w:p w:rsidR="00B96109" w:rsidRDefault="00B96109" w:rsidP="00562D5E">
            <w:pPr>
              <w:pStyle w:val="SpecTable"/>
              <w:jc w:val="left"/>
            </w:pPr>
            <w:r>
              <w:t>Wall mounted</w:t>
            </w:r>
          </w:p>
        </w:tc>
        <w:tc>
          <w:tcPr>
            <w:tcW w:w="2234" w:type="dxa"/>
          </w:tcPr>
          <w:p w:rsidR="00B96109" w:rsidRDefault="00B96109" w:rsidP="00562D5E">
            <w:pPr>
              <w:pStyle w:val="SpecTable"/>
              <w:jc w:val="left"/>
            </w:pPr>
            <w:r>
              <w:t>Remote status indicator lights or LED read-outs</w:t>
            </w:r>
          </w:p>
          <w:p w:rsidR="00B96109" w:rsidRDefault="00B96109" w:rsidP="00562D5E">
            <w:pPr>
              <w:pStyle w:val="SpecTable"/>
              <w:jc w:val="left"/>
            </w:pPr>
            <w:r>
              <w:t>Point-of-use circuit breakers</w:t>
            </w:r>
          </w:p>
        </w:tc>
      </w:tr>
    </w:tbl>
    <w:p w:rsidR="00B96109" w:rsidRDefault="00B96109" w:rsidP="00562D5E">
      <w:pPr>
        <w:pStyle w:val="SpecNormal"/>
      </w:pPr>
    </w:p>
    <w:p w:rsidR="00B96109" w:rsidRDefault="00B96109" w:rsidP="00562D5E">
      <w:pPr>
        <w:pStyle w:val="ArticleB"/>
        <w:numPr>
          <w:ilvl w:val="1"/>
          <w:numId w:val="1"/>
        </w:numPr>
        <w:outlineLvl w:val="1"/>
      </w:pPr>
      <w:r>
        <w:t xml:space="preserve"> UTILITY DISTRIBUTION SYSTEMS MOUNTED With Tray-makeup conveyorS</w:t>
      </w:r>
    </w:p>
    <w:p w:rsidR="00B96109" w:rsidRDefault="00B96109" w:rsidP="00562D5E">
      <w:pPr>
        <w:pStyle w:val="Level1"/>
        <w:numPr>
          <w:ilvl w:val="2"/>
          <w:numId w:val="1"/>
        </w:numPr>
      </w:pPr>
      <w:r>
        <w:t>Assembly Description: Utility distribution system mounted under motor-driven conveyor system for food-tray makeup.</w:t>
      </w:r>
    </w:p>
    <w:p w:rsidR="00B96109" w:rsidRDefault="00B96109" w:rsidP="00562D5E">
      <w:pPr>
        <w:pStyle w:val="Level1"/>
        <w:numPr>
          <w:ilvl w:val="2"/>
          <w:numId w:val="1"/>
        </w:numPr>
      </w:pPr>
      <w:r>
        <w:t>Utility Distribution System: Supplies utilities to serving equipment, with reset switches, remote status indicator lights or LED read-outs, point-of-use circuit breakers, and controls for water.</w:t>
      </w:r>
    </w:p>
    <w:p w:rsidR="00B96109" w:rsidRDefault="00B96109" w:rsidP="00562D5E">
      <w:pPr>
        <w:pStyle w:val="Level2"/>
        <w:numPr>
          <w:ilvl w:val="3"/>
          <w:numId w:val="1"/>
        </w:numPr>
      </w:pPr>
      <w:r>
        <w:t>Electrical Requirements: Isolated compartment with electrical bus bars.</w:t>
      </w:r>
    </w:p>
    <w:p w:rsidR="00B96109" w:rsidRDefault="00B96109" w:rsidP="00562D5E">
      <w:pPr>
        <w:pStyle w:val="Level3"/>
        <w:numPr>
          <w:ilvl w:val="4"/>
          <w:numId w:val="1"/>
        </w:numPr>
      </w:pPr>
      <w:r>
        <w:t>Stainless-Steel Connection Plate: Interchangeable with // receptacle, // circuit breaker and pilot light.</w:t>
      </w:r>
    </w:p>
    <w:p w:rsidR="00B96109" w:rsidRDefault="00B96109" w:rsidP="00562D5E">
      <w:pPr>
        <w:pStyle w:val="Level3"/>
        <w:numPr>
          <w:ilvl w:val="4"/>
          <w:numId w:val="1"/>
        </w:numPr>
      </w:pPr>
      <w:r>
        <w:t>Circuit Breaker: Rated 10,000-A RS symmetrical interruption capacity.</w:t>
      </w:r>
    </w:p>
    <w:p w:rsidR="00B96109" w:rsidRDefault="00B96109" w:rsidP="00562D5E">
      <w:pPr>
        <w:pStyle w:val="Level2"/>
        <w:numPr>
          <w:ilvl w:val="3"/>
          <w:numId w:val="1"/>
        </w:numPr>
      </w:pPr>
      <w:r>
        <w:lastRenderedPageBreak/>
        <w:t xml:space="preserve">Plumbing: Connector assemblies for water with brass double shutoff quick disconnects and </w:t>
      </w:r>
      <w:proofErr w:type="spellStart"/>
      <w:r>
        <w:t>multiflexible</w:t>
      </w:r>
      <w:proofErr w:type="spellEnd"/>
      <w:r>
        <w:t>, stainless-steel outer braiding.</w:t>
      </w:r>
    </w:p>
    <w:p w:rsidR="00B96109" w:rsidRDefault="00B96109" w:rsidP="00562D5E">
      <w:pPr>
        <w:pStyle w:val="Level1"/>
        <w:numPr>
          <w:ilvl w:val="2"/>
          <w:numId w:val="1"/>
        </w:numPr>
      </w:pPr>
      <w:r>
        <w:t>Tray-Makeup Conveyor:</w:t>
      </w:r>
    </w:p>
    <w:p w:rsidR="00B96109" w:rsidRDefault="00B96109" w:rsidP="00562D5E">
      <w:pPr>
        <w:pStyle w:val="Level2"/>
        <w:numPr>
          <w:ilvl w:val="3"/>
          <w:numId w:val="1"/>
        </w:numPr>
      </w:pPr>
      <w:r>
        <w:t>Exterior: Stainless steel.</w:t>
      </w:r>
    </w:p>
    <w:p w:rsidR="00B96109" w:rsidRDefault="00B96109" w:rsidP="00562D5E">
      <w:pPr>
        <w:pStyle w:val="Level2"/>
        <w:numPr>
          <w:ilvl w:val="3"/>
          <w:numId w:val="1"/>
        </w:numPr>
      </w:pPr>
      <w:r>
        <w:t>Drip Pan: Drains into belt washer housing.</w:t>
      </w:r>
    </w:p>
    <w:p w:rsidR="00B96109" w:rsidRDefault="00B96109" w:rsidP="00562D5E">
      <w:pPr>
        <w:pStyle w:val="Level2"/>
        <w:numPr>
          <w:ilvl w:val="3"/>
          <w:numId w:val="1"/>
        </w:numPr>
      </w:pPr>
      <w:r>
        <w:t>Belt Washer:</w:t>
      </w:r>
    </w:p>
    <w:p w:rsidR="00B96109" w:rsidRDefault="00B96109" w:rsidP="00562D5E">
      <w:pPr>
        <w:pStyle w:val="Level3"/>
        <w:numPr>
          <w:ilvl w:val="4"/>
          <w:numId w:val="1"/>
        </w:numPr>
      </w:pPr>
      <w:r>
        <w:t>Enclosed in watertight stainless-steel tank with hinged access door located on front of tank.</w:t>
      </w:r>
    </w:p>
    <w:p w:rsidR="00B96109" w:rsidRDefault="00B96109" w:rsidP="00562D5E">
      <w:pPr>
        <w:pStyle w:val="Level3"/>
        <w:numPr>
          <w:ilvl w:val="4"/>
          <w:numId w:val="1"/>
        </w:numPr>
      </w:pPr>
      <w:r>
        <w:t>Internal lukewarm water sprays wash each belt surface.</w:t>
      </w:r>
    </w:p>
    <w:p w:rsidR="00B96109" w:rsidRDefault="00B96109" w:rsidP="00562D5E">
      <w:pPr>
        <w:pStyle w:val="Level3"/>
        <w:numPr>
          <w:ilvl w:val="4"/>
          <w:numId w:val="1"/>
        </w:numPr>
      </w:pPr>
      <w:r>
        <w:t>Clean belt is wiped continuously.</w:t>
      </w:r>
    </w:p>
    <w:p w:rsidR="00B96109" w:rsidRDefault="00B96109" w:rsidP="00562D5E">
      <w:pPr>
        <w:pStyle w:val="Level3"/>
        <w:numPr>
          <w:ilvl w:val="4"/>
          <w:numId w:val="1"/>
        </w:numPr>
      </w:pPr>
      <w:r>
        <w:t xml:space="preserve">Equipped with vacuum breaker; reducing, mixing, shutoff and solenoid valves that are </w:t>
      </w:r>
      <w:proofErr w:type="spellStart"/>
      <w:r>
        <w:t>interwired</w:t>
      </w:r>
      <w:proofErr w:type="spellEnd"/>
      <w:r>
        <w:t xml:space="preserve"> to conveyor movement; and drain located in bottom of wash tank.</w:t>
      </w:r>
    </w:p>
    <w:p w:rsidR="00B96109" w:rsidRDefault="00B96109" w:rsidP="00562D5E">
      <w:pPr>
        <w:pStyle w:val="Level2"/>
        <w:numPr>
          <w:ilvl w:val="3"/>
          <w:numId w:val="1"/>
        </w:numPr>
      </w:pPr>
      <w:r>
        <w:t>Scrap: Stainless-steel, perforated, removable baskets on 12 mm (1/2-inch) legs located in base of belt washer tank.</w:t>
      </w:r>
    </w:p>
    <w:p w:rsidR="00B96109" w:rsidRDefault="00B96109" w:rsidP="00562D5E">
      <w:pPr>
        <w:pStyle w:val="Level2"/>
        <w:numPr>
          <w:ilvl w:val="3"/>
          <w:numId w:val="1"/>
        </w:numPr>
      </w:pPr>
      <w:r>
        <w:t>Drive Motor: 560-W (3/4-hp) motor, torque not less than 50 percent greater than required for operation, with thermal-overload protection and manual reset.</w:t>
      </w:r>
    </w:p>
    <w:p w:rsidR="00B96109" w:rsidRDefault="00B96109" w:rsidP="00562D5E">
      <w:pPr>
        <w:pStyle w:val="Level2"/>
        <w:numPr>
          <w:ilvl w:val="3"/>
          <w:numId w:val="1"/>
        </w:numPr>
      </w:pPr>
      <w:r>
        <w:t>Drive Unit Speed: 0.01 to 0.02 km/min. (30 to 60 ft./min.).</w:t>
      </w:r>
    </w:p>
    <w:p w:rsidR="00B96109" w:rsidRDefault="00B96109" w:rsidP="00562D5E">
      <w:pPr>
        <w:pStyle w:val="Level2"/>
        <w:numPr>
          <w:ilvl w:val="3"/>
          <w:numId w:val="1"/>
        </w:numPr>
      </w:pPr>
      <w:r>
        <w:t>Conveyor Motor Control:</w:t>
      </w:r>
    </w:p>
    <w:p w:rsidR="00B96109" w:rsidRDefault="00B96109" w:rsidP="00562D5E">
      <w:pPr>
        <w:pStyle w:val="Level3"/>
        <w:numPr>
          <w:ilvl w:val="4"/>
          <w:numId w:val="1"/>
        </w:numPr>
      </w:pPr>
      <w:r>
        <w:t>Manual On-Off: Switch on control console with auxiliary switch at discharge end of conveyor.</w:t>
      </w:r>
    </w:p>
    <w:p w:rsidR="00B96109" w:rsidRDefault="00B96109" w:rsidP="00562D5E">
      <w:pPr>
        <w:pStyle w:val="Level3"/>
        <w:numPr>
          <w:ilvl w:val="4"/>
          <w:numId w:val="1"/>
        </w:numPr>
      </w:pPr>
      <w:r>
        <w:t>Automatic Limit Switches: Two simultaneous limit switches respond to two trays at end of conveyor to shut down conveyor, automatic startup when trays are removed.</w:t>
      </w:r>
    </w:p>
    <w:p w:rsidR="00B96109" w:rsidRDefault="00B96109" w:rsidP="00562D5E">
      <w:pPr>
        <w:pStyle w:val="Level3"/>
        <w:numPr>
          <w:ilvl w:val="4"/>
          <w:numId w:val="1"/>
        </w:numPr>
      </w:pPr>
      <w:r>
        <w:t>Control Console: Waterproof, internally wired in factory, located adjacent to drive unit housing.</w:t>
      </w:r>
    </w:p>
    <w:p w:rsidR="00B96109" w:rsidRDefault="00B96109" w:rsidP="00562D5E">
      <w:pPr>
        <w:pStyle w:val="Level1"/>
        <w:numPr>
          <w:ilvl w:val="2"/>
          <w:numId w:val="1"/>
        </w:numPr>
        <w:ind w:firstLine="0"/>
      </w:pPr>
      <w:r>
        <w:t>Utility Distribution System and Tray Makeup Conveyor Units:</w:t>
      </w:r>
    </w:p>
    <w:tbl>
      <w:tblPr>
        <w:tblW w:w="41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5"/>
        <w:gridCol w:w="1349"/>
        <w:gridCol w:w="1694"/>
      </w:tblGrid>
      <w:tr w:rsidR="00B96109" w:rsidTr="001C4CC6">
        <w:trPr>
          <w:cantSplit/>
          <w:jc w:val="center"/>
        </w:trPr>
        <w:tc>
          <w:tcPr>
            <w:tcW w:w="1155" w:type="dxa"/>
            <w:vAlign w:val="center"/>
          </w:tcPr>
          <w:p w:rsidR="00B96109" w:rsidRDefault="00B96109" w:rsidP="00562D5E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SYMBOL</w:t>
            </w:r>
          </w:p>
        </w:tc>
        <w:tc>
          <w:tcPr>
            <w:tcW w:w="1349" w:type="dxa"/>
            <w:vAlign w:val="center"/>
          </w:tcPr>
          <w:p w:rsidR="00B96109" w:rsidRDefault="00B96109" w:rsidP="00562D5E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LENGTH</w:t>
            </w:r>
          </w:p>
        </w:tc>
        <w:tc>
          <w:tcPr>
            <w:tcW w:w="1694" w:type="dxa"/>
            <w:vAlign w:val="center"/>
          </w:tcPr>
          <w:p w:rsidR="00B96109" w:rsidRDefault="00B96109" w:rsidP="00562D5E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DESCRIPTION</w:t>
            </w:r>
          </w:p>
        </w:tc>
      </w:tr>
      <w:tr w:rsidR="00B96109" w:rsidTr="006A624D">
        <w:trPr>
          <w:cantSplit/>
          <w:jc w:val="center"/>
        </w:trPr>
        <w:tc>
          <w:tcPr>
            <w:tcW w:w="1155" w:type="dxa"/>
          </w:tcPr>
          <w:p w:rsidR="00B96109" w:rsidRDefault="00B96109" w:rsidP="00562D5E">
            <w:pPr>
              <w:pStyle w:val="SpecTable"/>
              <w:jc w:val="left"/>
            </w:pPr>
            <w:r>
              <w:t>K1211</w:t>
            </w:r>
          </w:p>
        </w:tc>
        <w:tc>
          <w:tcPr>
            <w:tcW w:w="1349" w:type="dxa"/>
          </w:tcPr>
          <w:p w:rsidR="00B96109" w:rsidRDefault="00B96109" w:rsidP="00562D5E">
            <w:pPr>
              <w:pStyle w:val="SpecTable"/>
              <w:jc w:val="left"/>
            </w:pPr>
            <w:r>
              <w:t>10058 mm</w:t>
            </w:r>
            <w:r>
              <w:br/>
              <w:t>(33 feet)</w:t>
            </w:r>
          </w:p>
        </w:tc>
        <w:tc>
          <w:tcPr>
            <w:tcW w:w="1694" w:type="dxa"/>
          </w:tcPr>
          <w:p w:rsidR="00B96109" w:rsidRDefault="00B96109" w:rsidP="00562D5E">
            <w:pPr>
              <w:pStyle w:val="SpecTable"/>
              <w:jc w:val="left"/>
            </w:pPr>
            <w:r>
              <w:t>Utility distribution system</w:t>
            </w:r>
          </w:p>
        </w:tc>
      </w:tr>
      <w:tr w:rsidR="00B96109" w:rsidTr="006A624D">
        <w:trPr>
          <w:cantSplit/>
          <w:jc w:val="center"/>
        </w:trPr>
        <w:tc>
          <w:tcPr>
            <w:tcW w:w="1155" w:type="dxa"/>
          </w:tcPr>
          <w:p w:rsidR="00B96109" w:rsidRDefault="00B96109" w:rsidP="00562D5E">
            <w:pPr>
              <w:pStyle w:val="SpecTable"/>
              <w:jc w:val="left"/>
            </w:pPr>
            <w:r>
              <w:t>K1201</w:t>
            </w:r>
          </w:p>
        </w:tc>
        <w:tc>
          <w:tcPr>
            <w:tcW w:w="1349" w:type="dxa"/>
          </w:tcPr>
          <w:p w:rsidR="00B96109" w:rsidRDefault="00B96109" w:rsidP="00562D5E">
            <w:pPr>
              <w:pStyle w:val="SpecTable"/>
              <w:jc w:val="left"/>
            </w:pPr>
            <w:r>
              <w:t>10058 mm</w:t>
            </w:r>
            <w:r>
              <w:br/>
              <w:t>(33 feet)</w:t>
            </w:r>
          </w:p>
        </w:tc>
        <w:tc>
          <w:tcPr>
            <w:tcW w:w="1694" w:type="dxa"/>
          </w:tcPr>
          <w:p w:rsidR="00B96109" w:rsidRDefault="00B96109" w:rsidP="00562D5E">
            <w:pPr>
              <w:pStyle w:val="SpecTable"/>
              <w:jc w:val="left"/>
            </w:pPr>
            <w:r>
              <w:t>Tray makeup conveyor</w:t>
            </w:r>
          </w:p>
        </w:tc>
      </w:tr>
    </w:tbl>
    <w:p w:rsidR="00B96109" w:rsidRDefault="00B96109" w:rsidP="00562D5E">
      <w:pPr>
        <w:pStyle w:val="SpecNormal"/>
      </w:pPr>
    </w:p>
    <w:p w:rsidR="00B96109" w:rsidRDefault="00B96109" w:rsidP="00562D5E">
      <w:pPr>
        <w:pStyle w:val="ArticleB"/>
        <w:numPr>
          <w:ilvl w:val="1"/>
          <w:numId w:val="1"/>
        </w:numPr>
        <w:outlineLvl w:val="1"/>
      </w:pPr>
      <w:r>
        <w:t xml:space="preserve"> U</w:t>
      </w:r>
      <w:r w:rsidR="00562D5E">
        <w:t>TILITY</w:t>
      </w:r>
      <w:r>
        <w:t xml:space="preserve"> </w:t>
      </w:r>
      <w:r w:rsidR="00562D5E">
        <w:t>DISTRIBUTION SYSTEM</w:t>
      </w:r>
      <w:r>
        <w:t xml:space="preserve">S </w:t>
      </w:r>
      <w:r w:rsidR="00562D5E">
        <w:t>WITH TRAY</w:t>
      </w:r>
      <w:r>
        <w:t xml:space="preserve"> </w:t>
      </w:r>
      <w:r w:rsidR="00562D5E">
        <w:t>SLIDES</w:t>
      </w:r>
    </w:p>
    <w:p w:rsidR="00B96109" w:rsidRDefault="00B96109" w:rsidP="00562D5E">
      <w:pPr>
        <w:pStyle w:val="Level1"/>
        <w:numPr>
          <w:ilvl w:val="2"/>
          <w:numId w:val="1"/>
        </w:numPr>
      </w:pPr>
      <w:r>
        <w:t>Description: Supplies serving-line equipment with electrical and water utilities and with tray slide above.</w:t>
      </w:r>
    </w:p>
    <w:p w:rsidR="00B96109" w:rsidRDefault="00B96109" w:rsidP="00562D5E">
      <w:pPr>
        <w:pStyle w:val="SpecNote"/>
        <w:outlineLvl w:val="9"/>
      </w:pPr>
      <w:r>
        <w:lastRenderedPageBreak/>
        <w:t>SPEC WRITER NOTE: Size accessories and utilities using utility chart supplied by manufacturer.</w:t>
      </w:r>
    </w:p>
    <w:p w:rsidR="00B96109" w:rsidRDefault="00B96109" w:rsidP="00562D5E">
      <w:pPr>
        <w:pStyle w:val="SpecNormal"/>
      </w:pPr>
    </w:p>
    <w:p w:rsidR="00B96109" w:rsidRDefault="00B96109" w:rsidP="00562D5E">
      <w:pPr>
        <w:pStyle w:val="Level1"/>
        <w:numPr>
          <w:ilvl w:val="2"/>
          <w:numId w:val="1"/>
        </w:numPr>
      </w:pPr>
      <w:r>
        <w:t>Griddle Shutoff: Equipment connection plate shuts off griddle when fire control on ventilator is activated.</w:t>
      </w:r>
    </w:p>
    <w:p w:rsidR="00B96109" w:rsidRDefault="00B96109" w:rsidP="00562D5E">
      <w:pPr>
        <w:pStyle w:val="Level1"/>
        <w:numPr>
          <w:ilvl w:val="2"/>
          <w:numId w:val="1"/>
        </w:numPr>
      </w:pPr>
      <w:r>
        <w:t>Cord Sets: Equip each 208-V receptacle with 2440 mm (96 inch) coiled cord set with angle-type cap.</w:t>
      </w:r>
    </w:p>
    <w:p w:rsidR="00B96109" w:rsidRDefault="00B96109" w:rsidP="00562D5E">
      <w:pPr>
        <w:pStyle w:val="Level1"/>
        <w:numPr>
          <w:ilvl w:val="2"/>
          <w:numId w:val="1"/>
        </w:numPr>
      </w:pPr>
      <w:r>
        <w:t>Tray Slide Bed: Configure as shown on drawings.</w:t>
      </w:r>
    </w:p>
    <w:p w:rsidR="00B96109" w:rsidRDefault="00B96109" w:rsidP="00562D5E">
      <w:pPr>
        <w:pStyle w:val="Level1"/>
        <w:numPr>
          <w:ilvl w:val="2"/>
          <w:numId w:val="1"/>
        </w:numPr>
      </w:pPr>
      <w:r>
        <w:t>Exposed Surfaces: Stainless steel.</w:t>
      </w:r>
    </w:p>
    <w:p w:rsidR="00B96109" w:rsidRDefault="00B96109" w:rsidP="00562D5E">
      <w:pPr>
        <w:pStyle w:val="Level1"/>
        <w:numPr>
          <w:ilvl w:val="2"/>
          <w:numId w:val="1"/>
        </w:numPr>
      </w:pPr>
      <w:r>
        <w:t>Front Panel: // Plastic laminate // Stainless steel //, removable.</w:t>
      </w:r>
    </w:p>
    <w:p w:rsidR="00B96109" w:rsidRDefault="00B96109" w:rsidP="00562D5E">
      <w:pPr>
        <w:pStyle w:val="Level1"/>
        <w:numPr>
          <w:ilvl w:val="2"/>
          <w:numId w:val="1"/>
        </w:numPr>
      </w:pPr>
      <w:r>
        <w:t>Utility Distribution System with Tray Slide Units:</w:t>
      </w:r>
    </w:p>
    <w:tbl>
      <w:tblPr>
        <w:tblW w:w="365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58"/>
        <w:gridCol w:w="2492"/>
      </w:tblGrid>
      <w:tr w:rsidR="00B96109" w:rsidTr="001C4CC6">
        <w:trPr>
          <w:cantSplit/>
          <w:jc w:val="center"/>
        </w:trPr>
        <w:tc>
          <w:tcPr>
            <w:tcW w:w="1158" w:type="dxa"/>
            <w:vAlign w:val="center"/>
          </w:tcPr>
          <w:p w:rsidR="00B96109" w:rsidRDefault="00B96109" w:rsidP="00562D5E">
            <w:pPr>
              <w:pStyle w:val="SpecTable"/>
              <w:rPr>
                <w:b/>
                <w:bCs/>
              </w:rPr>
            </w:pPr>
            <w:r>
              <w:rPr>
                <w:b/>
                <w:bCs/>
              </w:rPr>
              <w:t>SYMBOL</w:t>
            </w:r>
          </w:p>
        </w:tc>
        <w:tc>
          <w:tcPr>
            <w:tcW w:w="2492" w:type="dxa"/>
            <w:vAlign w:val="center"/>
          </w:tcPr>
          <w:p w:rsidR="00B96109" w:rsidRDefault="00B96109" w:rsidP="00562D5E">
            <w:pPr>
              <w:pStyle w:val="SpecTable"/>
              <w:jc w:val="left"/>
              <w:rPr>
                <w:b/>
                <w:bCs/>
              </w:rPr>
            </w:pPr>
            <w:r>
              <w:rPr>
                <w:b/>
                <w:bCs/>
              </w:rPr>
              <w:t>COMPONENTS</w:t>
            </w:r>
          </w:p>
        </w:tc>
      </w:tr>
      <w:tr w:rsidR="00B96109" w:rsidTr="006A624D">
        <w:trPr>
          <w:cantSplit/>
          <w:jc w:val="center"/>
        </w:trPr>
        <w:tc>
          <w:tcPr>
            <w:tcW w:w="1158" w:type="dxa"/>
          </w:tcPr>
          <w:p w:rsidR="00B96109" w:rsidRDefault="00B96109" w:rsidP="00562D5E">
            <w:pPr>
              <w:pStyle w:val="SpecTable"/>
              <w:jc w:val="left"/>
            </w:pPr>
            <w:r>
              <w:t>K1071</w:t>
            </w:r>
          </w:p>
        </w:tc>
        <w:tc>
          <w:tcPr>
            <w:tcW w:w="2492" w:type="dxa"/>
            <w:vAlign w:val="center"/>
          </w:tcPr>
          <w:p w:rsidR="00B96109" w:rsidRDefault="00B96109" w:rsidP="00562D5E">
            <w:pPr>
              <w:pStyle w:val="SpecTable"/>
              <w:jc w:val="left"/>
            </w:pPr>
            <w:r>
              <w:t>Control panel</w:t>
            </w:r>
          </w:p>
          <w:p w:rsidR="00B96109" w:rsidRDefault="00B96109" w:rsidP="00562D5E">
            <w:pPr>
              <w:pStyle w:val="SpecTable"/>
              <w:jc w:val="left"/>
            </w:pPr>
            <w:proofErr w:type="spellStart"/>
            <w:r>
              <w:t>Interwired</w:t>
            </w:r>
            <w:proofErr w:type="spellEnd"/>
            <w:r>
              <w:t xml:space="preserve"> with fire-protection system</w:t>
            </w:r>
          </w:p>
        </w:tc>
      </w:tr>
    </w:tbl>
    <w:p w:rsidR="00B96109" w:rsidRDefault="00B96109" w:rsidP="00562D5E">
      <w:pPr>
        <w:pStyle w:val="SpecNormal"/>
      </w:pPr>
    </w:p>
    <w:p w:rsidR="00B96109" w:rsidRDefault="00B96109" w:rsidP="00B96109">
      <w:pPr>
        <w:pStyle w:val="PART"/>
        <w:numPr>
          <w:ilvl w:val="0"/>
          <w:numId w:val="1"/>
        </w:numPr>
      </w:pPr>
      <w:r>
        <w:t>EXECUTION</w:t>
      </w:r>
    </w:p>
    <w:p w:rsidR="00B96109" w:rsidRDefault="00B96109" w:rsidP="00562D5E">
      <w:pPr>
        <w:pStyle w:val="ArticleB"/>
        <w:numPr>
          <w:ilvl w:val="1"/>
          <w:numId w:val="1"/>
        </w:numPr>
        <w:outlineLvl w:val="1"/>
      </w:pPr>
      <w:r>
        <w:t xml:space="preserve"> INSTALLATION</w:t>
      </w:r>
    </w:p>
    <w:p w:rsidR="00B96109" w:rsidRDefault="00B96109" w:rsidP="00B96109">
      <w:pPr>
        <w:pStyle w:val="Level1"/>
        <w:numPr>
          <w:ilvl w:val="2"/>
          <w:numId w:val="1"/>
        </w:numPr>
      </w:pPr>
      <w:r>
        <w:t>Install utility distribution systems level and plumb; arranged for safe and convenient operation; with access clearances required for maintenance and cleaning; and according to manufacturer's written instructions.</w:t>
      </w:r>
    </w:p>
    <w:p w:rsidR="00B96109" w:rsidRDefault="00B96109" w:rsidP="00562D5E">
      <w:pPr>
        <w:pStyle w:val="SpecNote"/>
        <w:outlineLvl w:val="9"/>
      </w:pPr>
      <w:r>
        <w:t xml:space="preserve">SPEC WRITER NOTE: Show on drawings support for equipment specified in this section. Specify requirements for support in </w:t>
      </w:r>
      <w:r w:rsidRPr="00687FA6">
        <w:t>Section 05 50 00</w:t>
      </w:r>
      <w:r>
        <w:t>.</w:t>
      </w:r>
    </w:p>
    <w:p w:rsidR="00B96109" w:rsidRDefault="00B96109" w:rsidP="00562D5E">
      <w:pPr>
        <w:pStyle w:val="SpecNormal"/>
      </w:pPr>
    </w:p>
    <w:p w:rsidR="00B96109" w:rsidRDefault="00B96109" w:rsidP="00562D5E">
      <w:pPr>
        <w:pStyle w:val="Level1"/>
        <w:numPr>
          <w:ilvl w:val="2"/>
          <w:numId w:val="1"/>
        </w:numPr>
      </w:pPr>
      <w:r>
        <w:t xml:space="preserve">Coordinate installation of utility distribution systems with supports; see </w:t>
      </w:r>
      <w:r w:rsidRPr="00687FA6">
        <w:t>Section 05 50 00, METAL FABRICATIONS</w:t>
      </w:r>
      <w:r>
        <w:t>.</w:t>
      </w:r>
    </w:p>
    <w:p w:rsidR="00B96109" w:rsidRDefault="00B96109" w:rsidP="00562D5E">
      <w:pPr>
        <w:pStyle w:val="Level1"/>
        <w:numPr>
          <w:ilvl w:val="2"/>
          <w:numId w:val="1"/>
        </w:numPr>
      </w:pPr>
      <w:r>
        <w:t>Interconnect utility distribution systems to service utilities.</w:t>
      </w:r>
    </w:p>
    <w:p w:rsidR="00B96109" w:rsidRDefault="00B96109" w:rsidP="00562D5E">
      <w:pPr>
        <w:pStyle w:val="SpecNote"/>
        <w:outlineLvl w:val="9"/>
      </w:pPr>
      <w:r>
        <w:t>SPEC WRITER NOTE: Retain paragraph below if required for project location.</w:t>
      </w:r>
    </w:p>
    <w:p w:rsidR="00B96109" w:rsidRDefault="00B96109" w:rsidP="00562D5E">
      <w:pPr>
        <w:pStyle w:val="SpecNormal"/>
      </w:pPr>
    </w:p>
    <w:p w:rsidR="00B96109" w:rsidRDefault="00B96109" w:rsidP="00562D5E">
      <w:pPr>
        <w:pStyle w:val="Level1"/>
        <w:numPr>
          <w:ilvl w:val="2"/>
          <w:numId w:val="1"/>
        </w:numPr>
      </w:pPr>
      <w:r>
        <w:t>Install seismic restraints for equipment.</w:t>
      </w:r>
    </w:p>
    <w:p w:rsidR="00B96109" w:rsidRDefault="00B96109" w:rsidP="00562D5E">
      <w:pPr>
        <w:pStyle w:val="ArticleB"/>
        <w:numPr>
          <w:ilvl w:val="1"/>
          <w:numId w:val="1"/>
        </w:numPr>
        <w:outlineLvl w:val="1"/>
      </w:pPr>
      <w:r>
        <w:t xml:space="preserve"> CLEAN-UP</w:t>
      </w:r>
    </w:p>
    <w:p w:rsidR="00B96109" w:rsidRDefault="00B96109" w:rsidP="00562D5E">
      <w:pPr>
        <w:pStyle w:val="Level1"/>
        <w:numPr>
          <w:ilvl w:val="2"/>
          <w:numId w:val="1"/>
        </w:numPr>
      </w:pPr>
      <w:r>
        <w:t>At completion of the installation, clean and adjust equipment as required to produce ready-for-use condition.</w:t>
      </w:r>
    </w:p>
    <w:p w:rsidR="00B96109" w:rsidRDefault="00B96109" w:rsidP="00562D5E">
      <w:pPr>
        <w:pStyle w:val="Level1"/>
        <w:numPr>
          <w:ilvl w:val="2"/>
          <w:numId w:val="1"/>
        </w:numPr>
      </w:pPr>
      <w:r>
        <w:t>Where stainless-steel surfaces are damaged during installation procedures, repair finishes to match adjoining undamaged surfaces.</w:t>
      </w:r>
    </w:p>
    <w:p w:rsidR="00B96109" w:rsidRDefault="00B96109" w:rsidP="00562D5E">
      <w:pPr>
        <w:pStyle w:val="ArticleB"/>
        <w:numPr>
          <w:ilvl w:val="1"/>
          <w:numId w:val="1"/>
        </w:numPr>
        <w:outlineLvl w:val="1"/>
      </w:pPr>
      <w:r>
        <w:lastRenderedPageBreak/>
        <w:t xml:space="preserve"> </w:t>
      </w:r>
      <w:r w:rsidR="00562D5E">
        <w:t>INSTRUCTIONS</w:t>
      </w:r>
    </w:p>
    <w:p w:rsidR="00B96109" w:rsidRDefault="00B96109" w:rsidP="00562D5E">
      <w:pPr>
        <w:pStyle w:val="Level1"/>
        <w:numPr>
          <w:ilvl w:val="2"/>
          <w:numId w:val="1"/>
        </w:numPr>
      </w:pPr>
      <w:r>
        <w:t>Instruct personnel and transmit operating instructions in accordance with requirements in Section 01 00 00, GENERAL REQUIREMENTS.</w:t>
      </w:r>
    </w:p>
    <w:p w:rsidR="006744F2" w:rsidRDefault="00B96109" w:rsidP="00562D5E">
      <w:pPr>
        <w:jc w:val="center"/>
      </w:pPr>
      <w:r>
        <w:noBreakHyphen/>
        <w:t xml:space="preserve"> </w:t>
      </w:r>
      <w:r>
        <w:noBreakHyphen/>
        <w:t xml:space="preserve"> </w:t>
      </w:r>
      <w:r>
        <w:noBreakHyphen/>
        <w:t xml:space="preserve"> E N D </w:t>
      </w:r>
      <w:r>
        <w:noBreakHyphen/>
        <w:t xml:space="preserve"> </w:t>
      </w:r>
      <w:r>
        <w:noBreakHyphen/>
        <w:t xml:space="preserve"> </w:t>
      </w:r>
      <w:r>
        <w:noBreakHyphen/>
      </w:r>
    </w:p>
    <w:sectPr w:rsidR="006744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C3791" w:rsidRDefault="00BC3791" w:rsidP="00B96109">
      <w:pPr>
        <w:spacing w:line="240" w:lineRule="auto"/>
      </w:pPr>
      <w:r>
        <w:separator/>
      </w:r>
    </w:p>
  </w:endnote>
  <w:endnote w:type="continuationSeparator" w:id="0">
    <w:p w:rsidR="00BC3791" w:rsidRDefault="00BC3791" w:rsidP="00B9610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70A" w:rsidRDefault="007877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94398334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B96109" w:rsidRDefault="00B96109" w:rsidP="00B96109">
        <w:pPr>
          <w:pStyle w:val="Footer"/>
        </w:pPr>
        <w:r>
          <w:t xml:space="preserve">11 40 21 -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C22ED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bookmarkStart w:id="0" w:name="_GoBack" w:displacedByCustomXml="prev"/>
  <w:bookmarkEnd w:id="0" w:displacedByCustomXml="prev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70A" w:rsidRDefault="007877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C3791" w:rsidRDefault="00BC3791" w:rsidP="00B96109">
      <w:pPr>
        <w:spacing w:line="240" w:lineRule="auto"/>
      </w:pPr>
      <w:r>
        <w:separator/>
      </w:r>
    </w:p>
  </w:footnote>
  <w:footnote w:type="continuationSeparator" w:id="0">
    <w:p w:rsidR="00BC3791" w:rsidRDefault="00BC3791" w:rsidP="00B96109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70A" w:rsidRDefault="007877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96109" w:rsidRDefault="00B96109" w:rsidP="00B96109">
    <w:pPr>
      <w:pStyle w:val="Header"/>
    </w:pPr>
    <w:r>
      <w:t>0</w:t>
    </w:r>
    <w:r w:rsidR="0078770A">
      <w:t>1</w:t>
    </w:r>
    <w:r>
      <w:t>-0</w:t>
    </w:r>
    <w:r w:rsidR="0078770A">
      <w:t>1</w:t>
    </w:r>
    <w:r>
      <w:t>-2</w:t>
    </w:r>
    <w:r w:rsidR="0078770A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70A" w:rsidRDefault="0078770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D11C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 w15:restartNumberingAfterBreak="0">
    <w:nsid w:val="70FF27C2"/>
    <w:multiLevelType w:val="multilevel"/>
    <w:tmpl w:val="C96A99FE"/>
    <w:lvl w:ilvl="0">
      <w:start w:val="1"/>
      <w:numFmt w:val="decimal"/>
      <w:suff w:val="nothing"/>
      <w:lvlText w:val="PART %1 - "/>
      <w:lvlJc w:val="left"/>
      <w:pPr>
        <w:ind w:left="0" w:firstLine="0"/>
      </w:pPr>
      <w:rPr>
        <w:rFonts w:ascii="Courier New" w:hAnsi="Courier New" w:cs="Times New Roman" w:hint="default"/>
        <w:b/>
        <w:i w:val="0"/>
        <w:sz w:val="20"/>
      </w:rPr>
    </w:lvl>
    <w:lvl w:ilvl="1">
      <w:start w:val="5"/>
      <w:numFmt w:val="decimal"/>
      <w:suff w:val="nothing"/>
      <w:lvlText w:val="%1.%2 "/>
      <w:lvlJc w:val="left"/>
      <w:pPr>
        <w:ind w:left="180" w:firstLine="0"/>
      </w:pPr>
      <w:rPr>
        <w:rFonts w:ascii="Courier New" w:hAnsi="Courier New" w:cs="Times New Roman" w:hint="default"/>
        <w:b/>
        <w:i w:val="0"/>
        <w:caps/>
        <w:sz w:val="20"/>
      </w:rPr>
    </w:lvl>
    <w:lvl w:ilvl="2">
      <w:start w:val="9"/>
      <w:numFmt w:val="upperLetter"/>
      <w:suff w:val="nothing"/>
      <w:lvlText w:val="%3."/>
      <w:lvlJc w:val="left"/>
      <w:pPr>
        <w:ind w:left="0" w:firstLine="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b w:val="0"/>
        <w:i w:val="0"/>
        <w:sz w:val="20"/>
      </w:rPr>
    </w:lvl>
    <w:lvl w:ilvl="4">
      <w:start w:val="1"/>
      <w:numFmt w:val="lowerLetter"/>
      <w:lvlText w:val="%5.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b w:val="0"/>
        <w:i w:val="0"/>
        <w:sz w:val="20"/>
      </w:rPr>
    </w:lvl>
    <w:lvl w:ilvl="5">
      <w:start w:val="1"/>
      <w:numFmt w:val="decimal"/>
      <w:lvlText w:val="%6)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  <w:b w:val="0"/>
        <w:i w:val="0"/>
        <w:sz w:val="20"/>
      </w:rPr>
    </w:lvl>
    <w:lvl w:ilvl="6">
      <w:start w:val="1"/>
      <w:numFmt w:val="lowerLetter"/>
      <w:lvlText w:val="%7)"/>
      <w:lvlJc w:val="left"/>
      <w:pPr>
        <w:tabs>
          <w:tab w:val="num" w:pos="2160"/>
        </w:tabs>
        <w:ind w:left="2160" w:hanging="360"/>
      </w:pPr>
      <w:rPr>
        <w:rFonts w:ascii="Courier New" w:hAnsi="Courier New" w:cs="Times New Roman" w:hint="default"/>
        <w:b w:val="0"/>
        <w:i w:val="0"/>
        <w:sz w:val="20"/>
      </w:rPr>
    </w:lvl>
    <w:lvl w:ilvl="7">
      <w:start w:val="2"/>
      <w:numFmt w:val="decimal"/>
      <w:pStyle w:val="Level6"/>
      <w:lvlText w:val="%8)"/>
      <w:lvlJc w:val="left"/>
      <w:pPr>
        <w:tabs>
          <w:tab w:val="num" w:pos="2880"/>
        </w:tabs>
        <w:ind w:left="2880" w:hanging="720"/>
      </w:pPr>
      <w:rPr>
        <w:rFonts w:ascii="Courier New" w:hAnsi="Courier New" w:cs="Times New Roman" w:hint="default"/>
        <w:b w:val="0"/>
        <w:i w:val="0"/>
        <w:sz w:val="20"/>
      </w:rPr>
    </w:lvl>
    <w:lvl w:ilvl="8">
      <w:start w:val="1"/>
      <w:numFmt w:val="lowerLetter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74F65BB7"/>
    <w:multiLevelType w:val="multilevel"/>
    <w:tmpl w:val="881AF39C"/>
    <w:lvl w:ilvl="0">
      <w:start w:val="1"/>
      <w:numFmt w:val="decimal"/>
      <w:pStyle w:val="PART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color w:val="auto"/>
        <w:sz w:val="20"/>
      </w:rPr>
    </w:lvl>
    <w:lvl w:ilvl="1">
      <w:start w:val="1"/>
      <w:numFmt w:val="decimal"/>
      <w:pStyle w:val="ArticleB"/>
      <w:suff w:val="space"/>
      <w:lvlText w:val="%1.%2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2">
      <w:start w:val="1"/>
      <w:numFmt w:val="upperLetter"/>
      <w:pStyle w:val="Level1"/>
      <w:lvlText w:val="%3.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decimal"/>
      <w:pStyle w:val="Level2"/>
      <w:lvlText w:val="%4."/>
      <w:lvlJc w:val="left"/>
      <w:pPr>
        <w:ind w:left="108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4">
      <w:start w:val="1"/>
      <w:numFmt w:val="lowerLetter"/>
      <w:pStyle w:val="Level3"/>
      <w:lvlText w:val="%5."/>
      <w:lvlJc w:val="left"/>
      <w:pPr>
        <w:ind w:left="144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5">
      <w:start w:val="1"/>
      <w:numFmt w:val="decimal"/>
      <w:pStyle w:val="Level4"/>
      <w:lvlText w:val="%6)"/>
      <w:lvlJc w:val="left"/>
      <w:pPr>
        <w:ind w:left="180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6">
      <w:start w:val="1"/>
      <w:numFmt w:val="lowerLetter"/>
      <w:pStyle w:val="Level5"/>
      <w:lvlText w:val="%7)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5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2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0"/>
  </w:num>
  <w:num w:numId="7">
    <w:abstractNumId w:val="0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2"/>
  </w:num>
  <w:num w:numId="14">
    <w:abstractNumId w:val="2"/>
  </w:num>
  <w:num w:numId="15">
    <w:abstractNumId w:val="2"/>
  </w:num>
  <w:num w:numId="16">
    <w:abstractNumId w:val="0"/>
  </w:num>
  <w:num w:numId="17">
    <w:abstractNumId w:val="0"/>
  </w:num>
  <w:num w:numId="18">
    <w:abstractNumId w:val="0"/>
  </w:num>
  <w:num w:numId="19">
    <w:abstractNumId w:val="2"/>
  </w:num>
  <w:num w:numId="20">
    <w:abstractNumId w:val="2"/>
  </w:num>
  <w:num w:numId="21">
    <w:abstractNumId w:val="2"/>
  </w:num>
  <w:num w:numId="22">
    <w:abstractNumId w:val="2"/>
  </w:num>
  <w:num w:numId="23">
    <w:abstractNumId w:val="2"/>
  </w:num>
  <w:num w:numId="24">
    <w:abstractNumId w:val="2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6109"/>
    <w:rsid w:val="00115F9A"/>
    <w:rsid w:val="001D21E1"/>
    <w:rsid w:val="00351BF0"/>
    <w:rsid w:val="00415219"/>
    <w:rsid w:val="00485B38"/>
    <w:rsid w:val="00562D5E"/>
    <w:rsid w:val="006A624D"/>
    <w:rsid w:val="0078770A"/>
    <w:rsid w:val="007C22ED"/>
    <w:rsid w:val="007F5DBD"/>
    <w:rsid w:val="00AC7645"/>
    <w:rsid w:val="00B96109"/>
    <w:rsid w:val="00BC3791"/>
    <w:rsid w:val="00D67C02"/>
    <w:rsid w:val="00D9263C"/>
    <w:rsid w:val="00F81A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61896BF-5B50-430D-994C-2720A157A7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5DBD"/>
    <w:pPr>
      <w:spacing w:after="0" w:line="360" w:lineRule="auto"/>
    </w:pPr>
    <w:rPr>
      <w:rFonts w:ascii="Courier New" w:eastAsia="Times New Roman" w:hAnsi="Courier New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7F5DBD"/>
    <w:pPr>
      <w:keepNext/>
      <w:numPr>
        <w:numId w:val="18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7F5DBD"/>
    <w:pPr>
      <w:keepNext/>
      <w:numPr>
        <w:ilvl w:val="1"/>
        <w:numId w:val="1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7F5DBD"/>
    <w:pPr>
      <w:keepNext/>
      <w:numPr>
        <w:ilvl w:val="2"/>
        <w:numId w:val="18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T">
    <w:name w:val="PART"/>
    <w:basedOn w:val="ArticleB"/>
    <w:next w:val="ArticleB"/>
    <w:qFormat/>
    <w:rsid w:val="007F5DBD"/>
    <w:pPr>
      <w:keepLines w:val="0"/>
      <w:numPr>
        <w:ilvl w:val="0"/>
      </w:numPr>
      <w:outlineLvl w:val="0"/>
    </w:pPr>
  </w:style>
  <w:style w:type="paragraph" w:customStyle="1" w:styleId="Level3">
    <w:name w:val="Level3"/>
    <w:basedOn w:val="Level2"/>
    <w:link w:val="Level3Char"/>
    <w:rsid w:val="007F5DBD"/>
    <w:pPr>
      <w:numPr>
        <w:ilvl w:val="4"/>
      </w:numPr>
      <w:tabs>
        <w:tab w:val="clear" w:pos="1080"/>
        <w:tab w:val="left" w:pos="1440"/>
      </w:tabs>
    </w:pPr>
  </w:style>
  <w:style w:type="character" w:customStyle="1" w:styleId="Level3Char">
    <w:name w:val="Level3 Char"/>
    <w:basedOn w:val="Level2Char1"/>
    <w:link w:val="Level3"/>
    <w:rsid w:val="007F5DBD"/>
    <w:rPr>
      <w:rFonts w:ascii="Courier New" w:eastAsia="Times New Roman" w:hAnsi="Courier New" w:cs="Times New Roman"/>
      <w:sz w:val="20"/>
      <w:szCs w:val="20"/>
    </w:rPr>
  </w:style>
  <w:style w:type="paragraph" w:customStyle="1" w:styleId="Level6">
    <w:name w:val="Level 6"/>
    <w:basedOn w:val="Normal"/>
    <w:rsid w:val="00351BF0"/>
    <w:pPr>
      <w:numPr>
        <w:ilvl w:val="7"/>
        <w:numId w:val="3"/>
      </w:num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</w:pPr>
  </w:style>
  <w:style w:type="paragraph" w:customStyle="1" w:styleId="ArticleB">
    <w:name w:val="ArticleB"/>
    <w:basedOn w:val="Article"/>
    <w:next w:val="Level1"/>
    <w:rsid w:val="007F5DBD"/>
    <w:pPr>
      <w:numPr>
        <w:ilvl w:val="1"/>
        <w:numId w:val="25"/>
      </w:numPr>
    </w:pPr>
    <w:rPr>
      <w:b/>
    </w:rPr>
  </w:style>
  <w:style w:type="paragraph" w:customStyle="1" w:styleId="Level1">
    <w:name w:val="Level1"/>
    <w:basedOn w:val="SpecNormal"/>
    <w:link w:val="Level1Char1"/>
    <w:rsid w:val="007F5DBD"/>
    <w:pPr>
      <w:numPr>
        <w:ilvl w:val="2"/>
        <w:numId w:val="25"/>
      </w:numPr>
      <w:tabs>
        <w:tab w:val="left" w:pos="720"/>
      </w:tabs>
    </w:pPr>
  </w:style>
  <w:style w:type="paragraph" w:customStyle="1" w:styleId="SpecNormal">
    <w:name w:val="SpecNormal"/>
    <w:basedOn w:val="Normal"/>
    <w:link w:val="SpecNormalChar1"/>
    <w:rsid w:val="007F5DBD"/>
    <w:pPr>
      <w:suppressAutoHyphens/>
    </w:pPr>
  </w:style>
  <w:style w:type="paragraph" w:customStyle="1" w:styleId="Level2">
    <w:name w:val="Level2"/>
    <w:basedOn w:val="Level1"/>
    <w:link w:val="Level2Char1"/>
    <w:rsid w:val="007F5DBD"/>
    <w:pPr>
      <w:numPr>
        <w:ilvl w:val="3"/>
      </w:numPr>
      <w:tabs>
        <w:tab w:val="clear" w:pos="720"/>
        <w:tab w:val="left" w:pos="1080"/>
      </w:tabs>
    </w:pPr>
  </w:style>
  <w:style w:type="paragraph" w:customStyle="1" w:styleId="SpecNote">
    <w:name w:val="SpecNote"/>
    <w:basedOn w:val="SpecNormal"/>
    <w:link w:val="SpecNoteChar1"/>
    <w:rsid w:val="007F5DBD"/>
    <w:pPr>
      <w:spacing w:line="240" w:lineRule="auto"/>
      <w:ind w:left="4320"/>
      <w:outlineLvl w:val="0"/>
    </w:pPr>
  </w:style>
  <w:style w:type="paragraph" w:customStyle="1" w:styleId="SpecTable">
    <w:name w:val="SpecTable"/>
    <w:basedOn w:val="SpecNormal"/>
    <w:rsid w:val="007F5DBD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cs="Courier New"/>
      <w:spacing w:val="-2"/>
    </w:rPr>
  </w:style>
  <w:style w:type="paragraph" w:customStyle="1" w:styleId="Level4">
    <w:name w:val="Level4"/>
    <w:basedOn w:val="Level3"/>
    <w:rsid w:val="007F5DBD"/>
    <w:pPr>
      <w:numPr>
        <w:ilvl w:val="5"/>
      </w:numPr>
      <w:tabs>
        <w:tab w:val="left" w:pos="1800"/>
      </w:tabs>
    </w:pPr>
  </w:style>
  <w:style w:type="paragraph" w:customStyle="1" w:styleId="SpecTitle">
    <w:name w:val="SpecTitle"/>
    <w:basedOn w:val="SpecNormal"/>
    <w:next w:val="SpecNormal"/>
    <w:qFormat/>
    <w:rsid w:val="007F5DBD"/>
    <w:pPr>
      <w:spacing w:line="240" w:lineRule="auto"/>
      <w:jc w:val="center"/>
    </w:pPr>
    <w:rPr>
      <w:b/>
      <w:caps/>
    </w:rPr>
  </w:style>
  <w:style w:type="paragraph" w:customStyle="1" w:styleId="Level5">
    <w:name w:val="Level5"/>
    <w:basedOn w:val="Level4"/>
    <w:rsid w:val="007F5DBD"/>
    <w:pPr>
      <w:numPr>
        <w:ilvl w:val="6"/>
      </w:numPr>
      <w:tabs>
        <w:tab w:val="left" w:pos="2160"/>
      </w:tabs>
    </w:pPr>
  </w:style>
  <w:style w:type="paragraph" w:customStyle="1" w:styleId="Pubs">
    <w:name w:val="Pubs"/>
    <w:basedOn w:val="Level1"/>
    <w:rsid w:val="007F5DBD"/>
    <w:pPr>
      <w:numPr>
        <w:ilvl w:val="0"/>
        <w:numId w:val="0"/>
      </w:numPr>
      <w:tabs>
        <w:tab w:val="clear" w:pos="720"/>
        <w:tab w:val="left" w:leader="dot" w:pos="3600"/>
      </w:tabs>
      <w:ind w:left="3600" w:hanging="2880"/>
    </w:pPr>
  </w:style>
  <w:style w:type="character" w:customStyle="1" w:styleId="SpecNormalChar1">
    <w:name w:val="SpecNormal Char1"/>
    <w:link w:val="SpecNormal"/>
    <w:rsid w:val="007F5DBD"/>
    <w:rPr>
      <w:rFonts w:ascii="Courier New" w:eastAsia="Times New Roman" w:hAnsi="Courier New" w:cs="Times New Roman"/>
      <w:sz w:val="20"/>
      <w:szCs w:val="20"/>
    </w:rPr>
  </w:style>
  <w:style w:type="character" w:customStyle="1" w:styleId="Level1Char1">
    <w:name w:val="Level1 Char1"/>
    <w:basedOn w:val="SpecNormalChar1"/>
    <w:link w:val="Level1"/>
    <w:rsid w:val="007F5DBD"/>
    <w:rPr>
      <w:rFonts w:ascii="Courier New" w:eastAsia="Times New Roman" w:hAnsi="Courier New" w:cs="Times New Roman"/>
      <w:sz w:val="20"/>
      <w:szCs w:val="20"/>
    </w:rPr>
  </w:style>
  <w:style w:type="character" w:customStyle="1" w:styleId="Level2Char1">
    <w:name w:val="Level2 Char1"/>
    <w:basedOn w:val="Level1Char1"/>
    <w:link w:val="Level2"/>
    <w:rsid w:val="007F5DBD"/>
    <w:rPr>
      <w:rFonts w:ascii="Courier New" w:eastAsia="Times New Roman" w:hAnsi="Courier New" w:cs="Times New Roman"/>
      <w:sz w:val="20"/>
      <w:szCs w:val="20"/>
    </w:rPr>
  </w:style>
  <w:style w:type="character" w:customStyle="1" w:styleId="SpecNoteChar1">
    <w:name w:val="SpecNote Char1"/>
    <w:basedOn w:val="SpecNormalChar1"/>
    <w:link w:val="SpecNote"/>
    <w:rsid w:val="007F5DBD"/>
    <w:rPr>
      <w:rFonts w:ascii="Courier New" w:eastAsia="Times New Roman" w:hAnsi="Courier New" w:cs="Times New Roman"/>
      <w:sz w:val="20"/>
      <w:szCs w:val="20"/>
    </w:rPr>
  </w:style>
  <w:style w:type="paragraph" w:styleId="Header">
    <w:name w:val="header"/>
    <w:basedOn w:val="SpecNormal"/>
    <w:link w:val="HeaderChar"/>
    <w:rsid w:val="007F5DBD"/>
    <w:pPr>
      <w:spacing w:line="240" w:lineRule="auto"/>
      <w:jc w:val="right"/>
    </w:pPr>
  </w:style>
  <w:style w:type="character" w:customStyle="1" w:styleId="HeaderChar">
    <w:name w:val="Header Char"/>
    <w:basedOn w:val="DefaultParagraphFont"/>
    <w:link w:val="Header"/>
    <w:rsid w:val="00B96109"/>
    <w:rPr>
      <w:rFonts w:ascii="Courier New" w:eastAsia="Times New Roman" w:hAnsi="Courier New" w:cs="Times New Roman"/>
      <w:sz w:val="20"/>
      <w:szCs w:val="20"/>
    </w:rPr>
  </w:style>
  <w:style w:type="paragraph" w:styleId="Footer">
    <w:name w:val="footer"/>
    <w:basedOn w:val="Header"/>
    <w:link w:val="FooterChar"/>
    <w:rsid w:val="007F5DBD"/>
    <w:pPr>
      <w:jc w:val="center"/>
    </w:pPr>
  </w:style>
  <w:style w:type="character" w:customStyle="1" w:styleId="FooterChar">
    <w:name w:val="Footer Char"/>
    <w:basedOn w:val="DefaultParagraphFont"/>
    <w:link w:val="Footer"/>
    <w:rsid w:val="00B96109"/>
    <w:rPr>
      <w:rFonts w:ascii="Courier New" w:eastAsia="Times New Roman" w:hAnsi="Courier New" w:cs="Times New Roman"/>
      <w:sz w:val="20"/>
      <w:szCs w:val="20"/>
    </w:rPr>
  </w:style>
  <w:style w:type="paragraph" w:customStyle="1" w:styleId="Article">
    <w:name w:val="Article"/>
    <w:basedOn w:val="Normal"/>
    <w:next w:val="Level1"/>
    <w:rsid w:val="007F5DBD"/>
    <w:pPr>
      <w:keepNext/>
      <w:keepLines/>
      <w:suppressAutoHyphens/>
    </w:pPr>
    <w:rPr>
      <w:caps/>
    </w:rPr>
  </w:style>
  <w:style w:type="paragraph" w:styleId="BalloonText">
    <w:name w:val="Balloon Text"/>
    <w:basedOn w:val="Normal"/>
    <w:link w:val="BalloonTextChar"/>
    <w:rsid w:val="007F5DB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7F5DBD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415219"/>
    <w:rPr>
      <w:rFonts w:ascii="Arial" w:eastAsia="Times New Roman" w:hAnsi="Arial" w:cs="Times New Roman"/>
      <w:b/>
      <w:kern w:val="28"/>
      <w:sz w:val="28"/>
      <w:szCs w:val="20"/>
    </w:rPr>
  </w:style>
  <w:style w:type="character" w:customStyle="1" w:styleId="Heading2Char">
    <w:name w:val="Heading 2 Char"/>
    <w:basedOn w:val="DefaultParagraphFont"/>
    <w:link w:val="Heading2"/>
    <w:rsid w:val="00415219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rsid w:val="00415219"/>
    <w:rPr>
      <w:rFonts w:ascii="Arial" w:eastAsia="Times New Roman" w:hAnsi="Arial" w:cs="Arial"/>
      <w:b/>
      <w:bCs/>
      <w:sz w:val="26"/>
      <w:szCs w:val="26"/>
    </w:rPr>
  </w:style>
  <w:style w:type="paragraph" w:customStyle="1" w:styleId="Level60">
    <w:name w:val="Level6"/>
    <w:basedOn w:val="Normal"/>
    <w:rsid w:val="007F5DBD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ind w:left="2160"/>
    </w:pPr>
  </w:style>
  <w:style w:type="paragraph" w:customStyle="1" w:styleId="SpecNormalCentered">
    <w:name w:val="SpecNormal + Centered"/>
    <w:basedOn w:val="SpecNormal"/>
    <w:qFormat/>
    <w:rsid w:val="007F5DBD"/>
    <w:pPr>
      <w:jc w:val="center"/>
    </w:pPr>
  </w:style>
  <w:style w:type="paragraph" w:customStyle="1" w:styleId="SpecNoteNumbered">
    <w:name w:val="SpecNote Numbered"/>
    <w:basedOn w:val="SpecNote"/>
    <w:rsid w:val="007F5DBD"/>
    <w:pPr>
      <w:tabs>
        <w:tab w:val="left" w:pos="4680"/>
      </w:tabs>
      <w:ind w:left="4680" w:hanging="360"/>
      <w:outlineLvl w:val="9"/>
    </w:pPr>
  </w:style>
  <w:style w:type="paragraph" w:customStyle="1" w:styleId="Style1">
    <w:name w:val="Style1"/>
    <w:basedOn w:val="PART"/>
    <w:next w:val="ArticleB"/>
    <w:qFormat/>
    <w:rsid w:val="007F5DBD"/>
    <w:pPr>
      <w:numPr>
        <w:numId w:val="0"/>
      </w:numPr>
      <w:spacing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8</Pages>
  <Words>1650</Words>
  <Characters>9408</Characters>
  <Application>Microsoft Office Word</Application>
  <DocSecurity>0</DocSecurity>
  <Lines>78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11 40 21, FOOD SERVICE EQUPMENT - UTILITY DISTRIBUTION SYSTEM</dc:title>
  <dc:subject>Master Construction Specification</dc:subject>
  <dc:creator>Department of Veterans Affairs, Office of Construction and Facilities Management, Facilities Standards Service</dc:creator>
  <cp:lastModifiedBy>Bunn, Elizabeth (CFM)</cp:lastModifiedBy>
  <cp:revision>4</cp:revision>
  <dcterms:created xsi:type="dcterms:W3CDTF">2020-12-14T16:40:00Z</dcterms:created>
  <dcterms:modified xsi:type="dcterms:W3CDTF">2020-12-15T00:44:00Z</dcterms:modified>
</cp:coreProperties>
</file>