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A266A" w14:textId="77777777" w:rsidR="00FD01FE" w:rsidRDefault="00FD01FE" w:rsidP="00541893">
      <w:pPr>
        <w:pStyle w:val="SpecTitle"/>
        <w:outlineLvl w:val="0"/>
      </w:pPr>
      <w:bookmarkStart w:id="0" w:name="_GoBack"/>
      <w:bookmarkEnd w:id="0"/>
      <w:r w:rsidRPr="008E33EF">
        <w:t>SECTION 09 84 33</w:t>
      </w:r>
      <w:r w:rsidRPr="008E33EF">
        <w:br/>
        <w:t>SOUND-ABSORBING WALL UNITS</w:t>
      </w:r>
    </w:p>
    <w:p w14:paraId="66290554" w14:textId="77777777" w:rsidR="00756866" w:rsidRPr="00756866" w:rsidRDefault="00756866" w:rsidP="00756866">
      <w:pPr>
        <w:pStyle w:val="SpecNormal"/>
      </w:pPr>
    </w:p>
    <w:p w14:paraId="2480809C" w14:textId="77777777" w:rsidR="00BB59F7" w:rsidRPr="008E33EF" w:rsidRDefault="00BB59F7" w:rsidP="00541893">
      <w:pPr>
        <w:pStyle w:val="SpecNote"/>
        <w:outlineLvl w:val="9"/>
      </w:pPr>
      <w:bookmarkStart w:id="1" w:name="_Hlk49159555"/>
      <w:r w:rsidRPr="008E33EF">
        <w:t xml:space="preserve">SPEC WRITER NOTE: Delete between </w:t>
      </w:r>
      <w:r w:rsidR="00A715CA" w:rsidRPr="008E33EF">
        <w:t>//</w:t>
      </w:r>
      <w:r w:rsidR="00A715CA">
        <w:t>   </w:t>
      </w:r>
      <w:r w:rsidR="00A715CA" w:rsidRPr="008E33EF">
        <w:t xml:space="preserve">// </w:t>
      </w:r>
      <w:bookmarkEnd w:id="1"/>
      <w:r w:rsidRPr="008E33EF">
        <w:t xml:space="preserve">if not applicable to project. </w:t>
      </w:r>
      <w:r w:rsidR="00316C2C" w:rsidRPr="008E33EF">
        <w:t>Also,</w:t>
      </w:r>
      <w:r w:rsidRPr="008E33EF">
        <w:t xml:space="preserve"> delete any other item or paragraph not applicable in the section and renumber the paragraphs.</w:t>
      </w:r>
    </w:p>
    <w:p w14:paraId="70D29AD0" w14:textId="77777777" w:rsidR="00BB59F7" w:rsidRPr="008E33EF" w:rsidRDefault="00BB59F7" w:rsidP="0067474A">
      <w:pPr>
        <w:pStyle w:val="SpecNote"/>
        <w:outlineLvl w:val="9"/>
      </w:pPr>
    </w:p>
    <w:p w14:paraId="2C8AA681" w14:textId="77777777" w:rsidR="00541893" w:rsidRDefault="00BB59F7" w:rsidP="00756866">
      <w:pPr>
        <w:pStyle w:val="PART"/>
      </w:pPr>
      <w:r w:rsidRPr="008E33EF">
        <w:t>GENERAL</w:t>
      </w:r>
    </w:p>
    <w:p w14:paraId="7F5FBD0D" w14:textId="0D86510A" w:rsidR="00BB59F7" w:rsidRDefault="00BB59F7" w:rsidP="0067474A">
      <w:pPr>
        <w:pStyle w:val="ArticleB"/>
        <w:outlineLvl w:val="1"/>
      </w:pPr>
      <w:r w:rsidRPr="008E33EF">
        <w:t>DESCRIPTION</w:t>
      </w:r>
    </w:p>
    <w:p w14:paraId="16E49243" w14:textId="3D7E6CB6" w:rsidR="00BB59F7" w:rsidRPr="008E33EF" w:rsidRDefault="00BB59F7">
      <w:pPr>
        <w:pStyle w:val="Level1"/>
      </w:pPr>
      <w:r w:rsidRPr="008E33EF">
        <w:t>This section specifies the requirements for fabric covered acoustical wall panels.</w:t>
      </w:r>
    </w:p>
    <w:p w14:paraId="59CBD59A" w14:textId="422AE28D" w:rsidR="00BB59F7" w:rsidRPr="008E33EF" w:rsidRDefault="00BB59F7" w:rsidP="0067474A">
      <w:pPr>
        <w:pStyle w:val="ArticleB"/>
        <w:outlineLvl w:val="1"/>
      </w:pPr>
      <w:r w:rsidRPr="008E33EF">
        <w:t xml:space="preserve"> RELATED WORK</w:t>
      </w:r>
    </w:p>
    <w:p w14:paraId="7BCE56CC" w14:textId="0115C1E7" w:rsidR="007A4617" w:rsidRDefault="007A4617" w:rsidP="00BD1C82">
      <w:pPr>
        <w:pStyle w:val="Level1"/>
      </w:pPr>
      <w:r>
        <w:t>//</w:t>
      </w:r>
      <w:r w:rsidR="0067474A">
        <w:t>Section 01 81 13, SUSTAINABLE CONSTRUCTION REQUIREMENTS:</w:t>
      </w:r>
      <w:r>
        <w:t xml:space="preserve"> Sustainable </w:t>
      </w:r>
      <w:r w:rsidR="00BD1C82">
        <w:t>D</w:t>
      </w:r>
      <w:r>
        <w:t xml:space="preserve">esign </w:t>
      </w:r>
      <w:r w:rsidR="00BD1C82">
        <w:t>R</w:t>
      </w:r>
      <w:r>
        <w:t>equirements. //</w:t>
      </w:r>
    </w:p>
    <w:p w14:paraId="35E4D8DB" w14:textId="70BD4E73" w:rsidR="00BB59F7" w:rsidRPr="008E33EF" w:rsidRDefault="0067474A">
      <w:pPr>
        <w:pStyle w:val="Level1"/>
      </w:pPr>
      <w:r w:rsidRPr="008E33EF">
        <w:t>Section 09 06 00, SCHEDULE FOR FINISHES</w:t>
      </w:r>
      <w:r>
        <w:t>:</w:t>
      </w:r>
      <w:r w:rsidRPr="008E33EF">
        <w:t xml:space="preserve"> </w:t>
      </w:r>
      <w:r w:rsidR="00BB59F7" w:rsidRPr="008E33EF">
        <w:t>Color and location for hanging.</w:t>
      </w:r>
    </w:p>
    <w:p w14:paraId="27601011" w14:textId="3BB05E2D" w:rsidR="007A4617" w:rsidRPr="008E33EF" w:rsidRDefault="007A4617" w:rsidP="0067474A">
      <w:pPr>
        <w:pStyle w:val="ArticleB"/>
        <w:outlineLvl w:val="1"/>
      </w:pPr>
      <w:r w:rsidRPr="008E33EF">
        <w:t xml:space="preserve"> </w:t>
      </w:r>
      <w:r w:rsidR="0067474A">
        <w:t>SUBMITTALS</w:t>
      </w:r>
    </w:p>
    <w:p w14:paraId="2B553318" w14:textId="0B14C6F2" w:rsidR="007A4617" w:rsidRPr="008E33EF" w:rsidRDefault="007A4617" w:rsidP="007A4617">
      <w:pPr>
        <w:pStyle w:val="Level1"/>
      </w:pPr>
      <w:r w:rsidRPr="008E33EF">
        <w:t>Submit in accordance with Section 01 33 23, SHOP DRAWINGS, PRODUCT DATA, AND SAMPLES.</w:t>
      </w:r>
    </w:p>
    <w:p w14:paraId="7E95EE2A" w14:textId="3720DB46" w:rsidR="007A4617" w:rsidRDefault="007A4617" w:rsidP="00BD1C82">
      <w:pPr>
        <w:pStyle w:val="Level1"/>
      </w:pPr>
      <w:r>
        <w:t xml:space="preserve">// Sustainable </w:t>
      </w:r>
      <w:r w:rsidRPr="007A4617">
        <w:t>Design</w:t>
      </w:r>
      <w:r>
        <w:t xml:space="preserve"> Submittals, as described </w:t>
      </w:r>
      <w:r w:rsidR="000A6401">
        <w:t>below</w:t>
      </w:r>
      <w:r>
        <w:t xml:space="preserve">: </w:t>
      </w:r>
    </w:p>
    <w:p w14:paraId="58DEC847" w14:textId="5A7DA526" w:rsidR="007A4617" w:rsidRDefault="007A4617" w:rsidP="00BD1C82">
      <w:pPr>
        <w:pStyle w:val="Level2"/>
      </w:pPr>
      <w:r>
        <w:t xml:space="preserve">// </w:t>
      </w:r>
      <w:r w:rsidR="000A6401">
        <w:t>P</w:t>
      </w:r>
      <w:r>
        <w:t xml:space="preserve">ostconsumer and </w:t>
      </w:r>
      <w:proofErr w:type="spellStart"/>
      <w:r>
        <w:t>preconsumer</w:t>
      </w:r>
      <w:proofErr w:type="spellEnd"/>
      <w:r>
        <w:t xml:space="preserve"> recycled content</w:t>
      </w:r>
      <w:r w:rsidR="000A6401">
        <w:t xml:space="preserve"> as specified in PART</w:t>
      </w:r>
      <w:r w:rsidR="009C1613">
        <w:t xml:space="preserve"> </w:t>
      </w:r>
      <w:r w:rsidR="000A6401">
        <w:t>2</w:t>
      </w:r>
      <w:r w:rsidR="009C1613">
        <w:t xml:space="preserve"> </w:t>
      </w:r>
      <w:r w:rsidR="000A6401">
        <w:noBreakHyphen/>
      </w:r>
      <w:r w:rsidR="009C1613">
        <w:t xml:space="preserve"> </w:t>
      </w:r>
      <w:proofErr w:type="gramStart"/>
      <w:r w:rsidR="000A6401">
        <w:t>PRODUCTS</w:t>
      </w:r>
      <w:r>
        <w:t>./</w:t>
      </w:r>
      <w:proofErr w:type="gramEnd"/>
      <w:r>
        <w:t>/</w:t>
      </w:r>
    </w:p>
    <w:p w14:paraId="75B631EB" w14:textId="1E295588" w:rsidR="00A13080" w:rsidRDefault="00A13080" w:rsidP="00BD1C82">
      <w:pPr>
        <w:pStyle w:val="Level2"/>
      </w:pPr>
      <w:r w:rsidRPr="00587580">
        <w:t>//</w:t>
      </w:r>
      <w:r>
        <w:t xml:space="preserve"> </w:t>
      </w:r>
      <w:r w:rsidR="000A6401" w:rsidRPr="00587580">
        <w:t>V</w:t>
      </w:r>
      <w:r w:rsidRPr="00587580">
        <w:t>olatile organic compounds per volume</w:t>
      </w:r>
      <w:r w:rsidR="000A6401">
        <w:t xml:space="preserve"> as specified in PART</w:t>
      </w:r>
      <w:r w:rsidR="009C1613">
        <w:t xml:space="preserve"> </w:t>
      </w:r>
      <w:r w:rsidR="000A6401">
        <w:t>2</w:t>
      </w:r>
      <w:r w:rsidR="009C1613">
        <w:t xml:space="preserve"> </w:t>
      </w:r>
      <w:r w:rsidR="000A6401">
        <w:noBreakHyphen/>
      </w:r>
      <w:r w:rsidR="009C1613">
        <w:t xml:space="preserve"> </w:t>
      </w:r>
      <w:proofErr w:type="gramStart"/>
      <w:r w:rsidR="000A6401">
        <w:t>PRODUCTS</w:t>
      </w:r>
      <w:r w:rsidRPr="00587580">
        <w:t>./</w:t>
      </w:r>
      <w:proofErr w:type="gramEnd"/>
      <w:r w:rsidRPr="00587580">
        <w:t>/</w:t>
      </w:r>
    </w:p>
    <w:p w14:paraId="69A5F450" w14:textId="7BDE5697" w:rsidR="007A4617" w:rsidRDefault="007A4617" w:rsidP="00BD1C82">
      <w:pPr>
        <w:pStyle w:val="Level2"/>
      </w:pPr>
      <w:r>
        <w:t>// For composite wood products, documentation indicating product contains no</w:t>
      </w:r>
      <w:r w:rsidR="00316C2C">
        <w:t xml:space="preserve"> added</w:t>
      </w:r>
      <w:r>
        <w:t xml:space="preserve"> urea </w:t>
      </w:r>
      <w:proofErr w:type="gramStart"/>
      <w:r>
        <w:t>formaldehyde./</w:t>
      </w:r>
      <w:proofErr w:type="gramEnd"/>
      <w:r>
        <w:t xml:space="preserve">/ </w:t>
      </w:r>
      <w:r w:rsidR="0039157F">
        <w:t>//</w:t>
      </w:r>
    </w:p>
    <w:p w14:paraId="1E9A894A" w14:textId="35671E9A" w:rsidR="007A4617" w:rsidRPr="008E33EF" w:rsidRDefault="007A4617">
      <w:pPr>
        <w:pStyle w:val="Level1"/>
      </w:pPr>
      <w:r>
        <w:t xml:space="preserve">// </w:t>
      </w:r>
      <w:r w:rsidRPr="008E33EF">
        <w:t>Samples: Fabric covering as specified in Section</w:t>
      </w:r>
      <w:r w:rsidR="009C1613">
        <w:t xml:space="preserve"> </w:t>
      </w:r>
      <w:r w:rsidRPr="008E33EF">
        <w:t>09</w:t>
      </w:r>
      <w:r w:rsidR="009C1613">
        <w:t xml:space="preserve"> </w:t>
      </w:r>
      <w:r w:rsidRPr="008E33EF">
        <w:t>06</w:t>
      </w:r>
      <w:r w:rsidR="009C1613">
        <w:t xml:space="preserve"> </w:t>
      </w:r>
      <w:r w:rsidRPr="008E33EF">
        <w:t xml:space="preserve">00, SCHEDULE FOR FINISHES, size </w:t>
      </w:r>
      <w:r>
        <w:t>45</w:t>
      </w:r>
      <w:r w:rsidR="0039157F">
        <w:t>7</w:t>
      </w:r>
      <w:r w:rsidRPr="008E33EF">
        <w:t xml:space="preserve"> mm (</w:t>
      </w:r>
      <w:r>
        <w:t>18 inches</w:t>
      </w:r>
      <w:r w:rsidRPr="008E33EF">
        <w:t>)</w:t>
      </w:r>
      <w:r>
        <w:t>. Submit four (4) each,</w:t>
      </w:r>
      <w:r w:rsidRPr="008E33EF">
        <w:t xml:space="preserve"> full width of mill run for each color specified.</w:t>
      </w:r>
    </w:p>
    <w:p w14:paraId="2991A8C3" w14:textId="500DCC71" w:rsidR="007A4617" w:rsidRPr="008E33EF" w:rsidRDefault="007A4617" w:rsidP="007A4617">
      <w:pPr>
        <w:pStyle w:val="Level1"/>
      </w:pPr>
      <w:r w:rsidRPr="008E33EF">
        <w:t>Manufacturer's Literature and Data: Complete instructions for installation of wall panels. Include fabric facing, panel edge, core material and acoustical data for each sound-absorbing wall unit.</w:t>
      </w:r>
    </w:p>
    <w:p w14:paraId="54040240" w14:textId="3C68E45E" w:rsidR="007A4617" w:rsidRPr="008E33EF" w:rsidRDefault="007A4617" w:rsidP="007A4617">
      <w:pPr>
        <w:pStyle w:val="Level1"/>
      </w:pPr>
      <w:r w:rsidRPr="008E33EF">
        <w:t>Certificate: Flame spread</w:t>
      </w:r>
      <w:r w:rsidR="0039157F">
        <w:t xml:space="preserve"> and</w:t>
      </w:r>
      <w:r w:rsidRPr="008E33EF">
        <w:t xml:space="preserve"> smoke </w:t>
      </w:r>
      <w:r w:rsidR="0039157F">
        <w:t>development index</w:t>
      </w:r>
      <w:r w:rsidRPr="008E33EF">
        <w:t xml:space="preserve"> factors.</w:t>
      </w:r>
    </w:p>
    <w:p w14:paraId="38D7410B" w14:textId="297788EA" w:rsidR="00BB59F7" w:rsidRPr="008E33EF" w:rsidRDefault="00756866" w:rsidP="0067474A">
      <w:pPr>
        <w:pStyle w:val="ArticleB"/>
        <w:outlineLvl w:val="1"/>
      </w:pPr>
      <w:r>
        <w:t xml:space="preserve"> </w:t>
      </w:r>
      <w:r w:rsidR="00BB59F7" w:rsidRPr="008E33EF">
        <w:t>APPLICABLE PUBLICATIONS</w:t>
      </w:r>
    </w:p>
    <w:p w14:paraId="34E71D23" w14:textId="37E1A2A2" w:rsidR="00BB59F7" w:rsidRPr="008E33EF" w:rsidRDefault="00BB59F7">
      <w:pPr>
        <w:pStyle w:val="Level1"/>
      </w:pPr>
      <w:r w:rsidRPr="008E33EF">
        <w:t>The publications listed below form a part of this specification to the extent referenced. The publications are referenced in text by basic designation only.</w:t>
      </w:r>
    </w:p>
    <w:p w14:paraId="21558EE6" w14:textId="190BE5DA" w:rsidR="00BB59F7" w:rsidRPr="008E33EF" w:rsidRDefault="00BB59F7">
      <w:pPr>
        <w:pStyle w:val="Level1"/>
      </w:pPr>
      <w:r w:rsidRPr="008E33EF">
        <w:t>American Association of Textile Chemists and Colorists (AATCC):</w:t>
      </w:r>
    </w:p>
    <w:p w14:paraId="6A57D675" w14:textId="77777777" w:rsidR="00BB59F7" w:rsidRPr="008E33EF" w:rsidRDefault="00BB59F7">
      <w:pPr>
        <w:pStyle w:val="Pubs"/>
      </w:pPr>
      <w:r w:rsidRPr="008E33EF">
        <w:t>TM 16-</w:t>
      </w:r>
      <w:r w:rsidR="00390A04" w:rsidRPr="008E33EF">
        <w:t>04</w:t>
      </w:r>
      <w:r w:rsidRPr="008E33EF">
        <w:tab/>
        <w:t>Test Method: Colorfastness to Light</w:t>
      </w:r>
    </w:p>
    <w:p w14:paraId="46CB3C97" w14:textId="00FAE978" w:rsidR="00BB59F7" w:rsidRPr="008E33EF" w:rsidRDefault="00883FFA">
      <w:pPr>
        <w:pStyle w:val="Level1"/>
      </w:pPr>
      <w:r w:rsidRPr="008E33EF">
        <w:lastRenderedPageBreak/>
        <w:t>ASTM International</w:t>
      </w:r>
      <w:r w:rsidR="00BB59F7" w:rsidRPr="008E33EF">
        <w:t xml:space="preserve"> (ASTM): </w:t>
      </w:r>
    </w:p>
    <w:p w14:paraId="7DE050E2" w14:textId="45282AFB" w:rsidR="00BB59F7" w:rsidRPr="008E33EF" w:rsidRDefault="00390A04">
      <w:pPr>
        <w:pStyle w:val="Pubs"/>
      </w:pPr>
      <w:r w:rsidRPr="008E33EF">
        <w:t>C423-</w:t>
      </w:r>
      <w:r w:rsidR="00D679D7">
        <w:t>17</w:t>
      </w:r>
      <w:r w:rsidR="00BB59F7" w:rsidRPr="008E33EF">
        <w:tab/>
        <w:t>Sound Absorption and Sound Absorption Coefficients by the Reverberation Room Method</w:t>
      </w:r>
    </w:p>
    <w:p w14:paraId="218BDAC0" w14:textId="44E55DDA" w:rsidR="00BB59F7" w:rsidRPr="008E33EF" w:rsidRDefault="00BB59F7">
      <w:pPr>
        <w:pStyle w:val="Pubs"/>
      </w:pPr>
      <w:r w:rsidRPr="008E33EF">
        <w:t>D5034-</w:t>
      </w:r>
      <w:r w:rsidR="00F945AD" w:rsidRPr="008E33EF">
        <w:t>0</w:t>
      </w:r>
      <w:r w:rsidRPr="008E33EF">
        <w:t>9</w:t>
      </w:r>
      <w:r w:rsidR="00BF06E2" w:rsidRPr="008E33EF">
        <w:t>(201</w:t>
      </w:r>
      <w:r w:rsidR="00D679D7">
        <w:t>7</w:t>
      </w:r>
      <w:r w:rsidR="00BF06E2" w:rsidRPr="008E33EF">
        <w:t>)</w:t>
      </w:r>
      <w:r w:rsidRPr="008E33EF">
        <w:tab/>
        <w:t>Breaking Strength and Elongation of Textile Fabrics (Grab Test)</w:t>
      </w:r>
    </w:p>
    <w:p w14:paraId="0D53B9EA" w14:textId="2E4E3BE7" w:rsidR="00BB59F7" w:rsidRDefault="00390A04">
      <w:pPr>
        <w:pStyle w:val="Pubs"/>
      </w:pPr>
      <w:r w:rsidRPr="008E33EF">
        <w:t>E84-</w:t>
      </w:r>
      <w:r w:rsidR="00D679D7">
        <w:t>20</w:t>
      </w:r>
      <w:r w:rsidR="00BB59F7" w:rsidRPr="008E33EF">
        <w:tab/>
        <w:t>Surface Burning Characteristics of Building Materials</w:t>
      </w:r>
    </w:p>
    <w:p w14:paraId="60100865" w14:textId="7C404C1C" w:rsidR="000A6401" w:rsidRDefault="000A6401" w:rsidP="000A6401">
      <w:pPr>
        <w:pStyle w:val="Level1"/>
      </w:pPr>
      <w:r>
        <w:t>Code of Federal Regulation (CFR):</w:t>
      </w:r>
    </w:p>
    <w:p w14:paraId="621EE1FB" w14:textId="77777777" w:rsidR="000A6401" w:rsidRDefault="000A6401" w:rsidP="000A6401">
      <w:pPr>
        <w:pStyle w:val="Pubs"/>
      </w:pPr>
      <w:r>
        <w:t>40 CFR 59</w:t>
      </w:r>
      <w:r>
        <w:tab/>
        <w:t>Determination of Volatile Matter Content, Water Content, Density Volume Solids, and Weight Solids of Surface Coating</w:t>
      </w:r>
    </w:p>
    <w:p w14:paraId="55D04B79" w14:textId="7D7A19AB" w:rsidR="0039157F" w:rsidRDefault="0039157F" w:rsidP="00BD1C82">
      <w:pPr>
        <w:pStyle w:val="Level1"/>
      </w:pPr>
      <w:r>
        <w:t>Underwriter’s Laboratory (UL):</w:t>
      </w:r>
    </w:p>
    <w:p w14:paraId="32EC5360" w14:textId="77777777" w:rsidR="0039157F" w:rsidRPr="008E33EF" w:rsidRDefault="0039157F" w:rsidP="0039157F">
      <w:pPr>
        <w:pStyle w:val="Pubs"/>
      </w:pPr>
      <w:r>
        <w:t>723-10(R2013)</w:t>
      </w:r>
      <w:r>
        <w:tab/>
        <w:t>Test for Surface Burning Characteristics of Building Materials</w:t>
      </w:r>
    </w:p>
    <w:p w14:paraId="2F474B5D" w14:textId="2DBF234B" w:rsidR="00BB59F7" w:rsidRPr="008E33EF" w:rsidRDefault="00BB59F7" w:rsidP="00756866">
      <w:pPr>
        <w:pStyle w:val="PART"/>
      </w:pPr>
      <w:r w:rsidRPr="008E33EF">
        <w:t>PRODUCTs</w:t>
      </w:r>
    </w:p>
    <w:p w14:paraId="5D22FF2F" w14:textId="69CC4B80" w:rsidR="00BB59F7" w:rsidRDefault="00BB59F7" w:rsidP="0067474A">
      <w:pPr>
        <w:pStyle w:val="ArticleB"/>
        <w:outlineLvl w:val="1"/>
      </w:pPr>
      <w:r w:rsidRPr="008E33EF">
        <w:t xml:space="preserve"> WALL COVERING PANELS</w:t>
      </w:r>
    </w:p>
    <w:p w14:paraId="74BC9AED" w14:textId="73AC7B9D" w:rsidR="00746993" w:rsidRDefault="00746993" w:rsidP="0067474A">
      <w:pPr>
        <w:pStyle w:val="SpecNote"/>
        <w:outlineLvl w:val="9"/>
      </w:pPr>
      <w:r w:rsidRPr="008E33EF">
        <w:t xml:space="preserve">SPEC WRITER NOTE: </w:t>
      </w:r>
      <w:r>
        <w:t>Acoustic panels and placement should be fully detailed and dimensioned on the drawings.</w:t>
      </w:r>
    </w:p>
    <w:p w14:paraId="78B7DA95" w14:textId="77777777" w:rsidR="0067474A" w:rsidRPr="00746993" w:rsidRDefault="0067474A" w:rsidP="0067474A">
      <w:pPr>
        <w:pStyle w:val="SpecNote"/>
        <w:outlineLvl w:val="9"/>
      </w:pPr>
    </w:p>
    <w:p w14:paraId="22A48418" w14:textId="3B0F36D6" w:rsidR="00BB59F7" w:rsidRPr="008E33EF" w:rsidRDefault="00BB59F7">
      <w:pPr>
        <w:pStyle w:val="Level1"/>
      </w:pPr>
      <w:r w:rsidRPr="008E33EF">
        <w:t xml:space="preserve">Width: </w:t>
      </w:r>
      <w:r w:rsidR="0039157F" w:rsidRPr="008E33EF">
        <w:t>6</w:t>
      </w:r>
      <w:r w:rsidR="0039157F">
        <w:t>1</w:t>
      </w:r>
      <w:r w:rsidR="0039157F" w:rsidRPr="008E33EF">
        <w:t xml:space="preserve">0 </w:t>
      </w:r>
      <w:r w:rsidRPr="008E33EF">
        <w:t>mm (2</w:t>
      </w:r>
      <w:r w:rsidR="007A4617">
        <w:t xml:space="preserve"> feet</w:t>
      </w:r>
      <w:r w:rsidRPr="008E33EF">
        <w:t xml:space="preserve">) </w:t>
      </w:r>
      <w:r w:rsidR="00746993">
        <w:t xml:space="preserve">minimum </w:t>
      </w:r>
      <w:r w:rsidRPr="008E33EF">
        <w:t>unless shown otherwise</w:t>
      </w:r>
      <w:r w:rsidR="00750537">
        <w:t xml:space="preserve"> on </w:t>
      </w:r>
      <w:r w:rsidR="00A13080">
        <w:t>construction documents</w:t>
      </w:r>
      <w:r w:rsidRPr="008E33EF">
        <w:t xml:space="preserve">. End filler panels may vary in width as necessary to cover </w:t>
      </w:r>
      <w:r w:rsidR="005D4957" w:rsidRPr="008E33EF">
        <w:t>wall-to-wall</w:t>
      </w:r>
      <w:r w:rsidRPr="008E33EF">
        <w:t xml:space="preserve"> installation.</w:t>
      </w:r>
    </w:p>
    <w:p w14:paraId="1C6C5447" w14:textId="51B792DF" w:rsidR="00BB59F7" w:rsidRPr="008E33EF" w:rsidRDefault="00BB59F7" w:rsidP="000F4749">
      <w:pPr>
        <w:pStyle w:val="Level1"/>
        <w:keepNext/>
      </w:pPr>
      <w:r w:rsidRPr="008E33EF">
        <w:t>Height:</w:t>
      </w:r>
    </w:p>
    <w:p w14:paraId="02E9ED2E" w14:textId="4D052CA7" w:rsidR="00BB59F7" w:rsidRPr="008E33EF" w:rsidRDefault="00BB59F7">
      <w:pPr>
        <w:pStyle w:val="Level2"/>
      </w:pPr>
      <w:r w:rsidRPr="008E33EF">
        <w:t>For full height panels</w:t>
      </w:r>
      <w:r w:rsidR="00A13080">
        <w:t>,</w:t>
      </w:r>
      <w:r w:rsidRPr="008E33EF">
        <w:t xml:space="preserve"> field measure panels for custom fit flush to ceiling and tolerance at floor to within 3 mm (1/8-inch) at top of base.</w:t>
      </w:r>
    </w:p>
    <w:p w14:paraId="633CB8D4" w14:textId="1AFE9AF4" w:rsidR="00BB59F7" w:rsidRPr="008E33EF" w:rsidRDefault="007A4617">
      <w:pPr>
        <w:pStyle w:val="Level2"/>
      </w:pPr>
      <w:r>
        <w:t xml:space="preserve">As indicated on </w:t>
      </w:r>
      <w:r w:rsidR="00A13080">
        <w:t>construction documents</w:t>
      </w:r>
      <w:r w:rsidR="00BB59F7" w:rsidRPr="008E33EF">
        <w:t>.</w:t>
      </w:r>
    </w:p>
    <w:p w14:paraId="2B8B82EC" w14:textId="348B3418" w:rsidR="00BB59F7" w:rsidRPr="008E33EF" w:rsidRDefault="00BB59F7">
      <w:pPr>
        <w:pStyle w:val="Level1"/>
      </w:pPr>
      <w:r w:rsidRPr="008E33EF">
        <w:t>Th</w:t>
      </w:r>
      <w:r w:rsidR="000F4749" w:rsidRPr="008E33EF">
        <w:t xml:space="preserve">ickness: </w:t>
      </w:r>
      <w:r w:rsidR="00883FFA" w:rsidRPr="008E33EF">
        <w:t xml:space="preserve">As required to meet the indicated NRC range but not less than </w:t>
      </w:r>
      <w:r w:rsidR="000F4749" w:rsidRPr="008E33EF">
        <w:t>25 mm (1 inch) nominal.</w:t>
      </w:r>
    </w:p>
    <w:p w14:paraId="222A636A" w14:textId="48DA44B6" w:rsidR="0039157F" w:rsidRDefault="00BB59F7" w:rsidP="00BD1C82">
      <w:pPr>
        <w:pStyle w:val="Level1"/>
      </w:pPr>
      <w:r w:rsidRPr="008E33EF">
        <w:t xml:space="preserve">Fabric Covering: </w:t>
      </w:r>
    </w:p>
    <w:p w14:paraId="4F349E84" w14:textId="5C7D1E81" w:rsidR="0039157F" w:rsidRDefault="00683B6C" w:rsidP="00BD1C82">
      <w:pPr>
        <w:pStyle w:val="Level2"/>
      </w:pPr>
      <w:r>
        <w:t>//</w:t>
      </w:r>
      <w:r w:rsidR="00756866">
        <w:t xml:space="preserve"> </w:t>
      </w:r>
      <w:r w:rsidR="00BB59F7" w:rsidRPr="008E33EF">
        <w:t>Seamless non-woven, embossed texture, needle punched 100 percent polyester, minimum 0.034 kg per linear meter (11</w:t>
      </w:r>
      <w:r w:rsidR="00BF06E2" w:rsidRPr="008E33EF">
        <w:t> </w:t>
      </w:r>
      <w:r w:rsidR="00BB59F7" w:rsidRPr="008E33EF">
        <w:t xml:space="preserve">ounces per linear yard). </w:t>
      </w:r>
    </w:p>
    <w:p w14:paraId="30B212F5" w14:textId="3E29562E" w:rsidR="0039157F" w:rsidRDefault="00BB59F7" w:rsidP="00BD1C82">
      <w:pPr>
        <w:pStyle w:val="Level3"/>
      </w:pPr>
      <w:r w:rsidRPr="008E33EF">
        <w:t xml:space="preserve">Tear strength </w:t>
      </w:r>
      <w:r w:rsidR="0039157F">
        <w:t>is to</w:t>
      </w:r>
      <w:r w:rsidR="00750537">
        <w:t xml:space="preserve"> be</w:t>
      </w:r>
      <w:r w:rsidR="0039157F">
        <w:t xml:space="preserve"> a</w:t>
      </w:r>
      <w:r w:rsidRPr="008E33EF">
        <w:t xml:space="preserve"> minimum 110 N (25</w:t>
      </w:r>
      <w:r w:rsidR="00BF06E2" w:rsidRPr="008E33EF">
        <w:t> </w:t>
      </w:r>
      <w:r w:rsidRPr="008E33EF">
        <w:t xml:space="preserve">pounds) machine direction and minimum 178 N (40 pounds) cross-machine direction. </w:t>
      </w:r>
    </w:p>
    <w:p w14:paraId="3A8E1526" w14:textId="6C8CBEEA" w:rsidR="00683B6C" w:rsidRDefault="00BB59F7" w:rsidP="00BD1C82">
      <w:pPr>
        <w:pStyle w:val="Level3"/>
      </w:pPr>
      <w:r w:rsidRPr="008E33EF">
        <w:t xml:space="preserve">Tensile strength </w:t>
      </w:r>
      <w:r w:rsidR="0039157F">
        <w:t>is to be a</w:t>
      </w:r>
      <w:r w:rsidRPr="008E33EF">
        <w:t xml:space="preserve"> minimum 220 N (50 pounds) machine direction and minimum 330 N (75</w:t>
      </w:r>
      <w:r w:rsidR="00BF06E2" w:rsidRPr="008E33EF">
        <w:t> </w:t>
      </w:r>
      <w:r w:rsidRPr="008E33EF">
        <w:t>pounds) cross-machine direction in accordance with ASTM D5034</w:t>
      </w:r>
      <w:r w:rsidR="00683B6C">
        <w:t>.</w:t>
      </w:r>
      <w:r w:rsidR="00BF06E2" w:rsidRPr="008E33EF">
        <w:t xml:space="preserve"> </w:t>
      </w:r>
      <w:r w:rsidRPr="008E33EF">
        <w:t xml:space="preserve">// </w:t>
      </w:r>
    </w:p>
    <w:p w14:paraId="77CE2BF7" w14:textId="3EE08C42" w:rsidR="0039157F" w:rsidRDefault="00BB59F7" w:rsidP="00BD1C82">
      <w:pPr>
        <w:pStyle w:val="Level2"/>
      </w:pPr>
      <w:r w:rsidRPr="008E33EF">
        <w:lastRenderedPageBreak/>
        <w:t>//</w:t>
      </w:r>
      <w:r w:rsidR="00756866">
        <w:t xml:space="preserve"> </w:t>
      </w:r>
      <w:r w:rsidR="00683B6C">
        <w:t xml:space="preserve">Seamless </w:t>
      </w:r>
      <w:r w:rsidR="00683B6C" w:rsidRPr="008E33EF">
        <w:t>plain-woven</w:t>
      </w:r>
      <w:r w:rsidRPr="008E33EF">
        <w:t xml:space="preserve"> 2-ply 100 percent polyester, minimum 0.47 kg per linear meter (15 ounces per linear yard). </w:t>
      </w:r>
    </w:p>
    <w:p w14:paraId="3B79A8C7" w14:textId="7956C563" w:rsidR="00683B6C" w:rsidRDefault="00BB59F7" w:rsidP="00BD1C82">
      <w:pPr>
        <w:pStyle w:val="Level3"/>
      </w:pPr>
      <w:r w:rsidRPr="008E33EF">
        <w:t xml:space="preserve">Tear strength </w:t>
      </w:r>
      <w:r w:rsidR="006C7C46">
        <w:t>is to</w:t>
      </w:r>
      <w:r w:rsidR="00750537" w:rsidRPr="008E33EF">
        <w:t xml:space="preserve"> </w:t>
      </w:r>
      <w:r w:rsidRPr="008E33EF">
        <w:t>be</w:t>
      </w:r>
      <w:r w:rsidR="006C7C46">
        <w:t xml:space="preserve"> a</w:t>
      </w:r>
      <w:r w:rsidRPr="008E33EF">
        <w:t xml:space="preserve"> minimum 129 N (29 pounds). </w:t>
      </w:r>
    </w:p>
    <w:p w14:paraId="454CB27C" w14:textId="44CB9791" w:rsidR="00683B6C" w:rsidRDefault="00BB59F7" w:rsidP="00BD1C82">
      <w:pPr>
        <w:pStyle w:val="Level3"/>
      </w:pPr>
      <w:r w:rsidRPr="008E33EF">
        <w:t xml:space="preserve">Tensile strength </w:t>
      </w:r>
      <w:r w:rsidR="00683B6C">
        <w:t>is to</w:t>
      </w:r>
      <w:r w:rsidR="007A4617" w:rsidRPr="008E33EF">
        <w:t xml:space="preserve"> </w:t>
      </w:r>
      <w:r w:rsidRPr="008E33EF">
        <w:t>be 667 N (150 pounds) minimum in accordance with ASTM</w:t>
      </w:r>
      <w:r w:rsidR="007A4617">
        <w:t> </w:t>
      </w:r>
      <w:r w:rsidRPr="008E33EF">
        <w:t>D</w:t>
      </w:r>
      <w:proofErr w:type="gramStart"/>
      <w:r w:rsidRPr="008E33EF">
        <w:t>5034</w:t>
      </w:r>
      <w:r w:rsidR="00683B6C">
        <w:t>./</w:t>
      </w:r>
      <w:proofErr w:type="gramEnd"/>
      <w:r w:rsidR="00683B6C">
        <w:t>/</w:t>
      </w:r>
      <w:r w:rsidRPr="008E33EF">
        <w:t xml:space="preserve"> </w:t>
      </w:r>
    </w:p>
    <w:p w14:paraId="2A6810DF" w14:textId="51827BA7" w:rsidR="001626A9" w:rsidRDefault="00683B6C" w:rsidP="00BD1C82">
      <w:pPr>
        <w:pStyle w:val="Level2"/>
      </w:pPr>
      <w:r>
        <w:t xml:space="preserve">// Seamless </w:t>
      </w:r>
      <w:r w:rsidR="00BB59F7" w:rsidRPr="008E33EF">
        <w:t xml:space="preserve">perforated vinyl covering with fabric backing, minimum 0.62 kg per linear meter (20 ounces per linear yard) total </w:t>
      </w:r>
      <w:proofErr w:type="gramStart"/>
      <w:r w:rsidR="00BB59F7" w:rsidRPr="008E33EF">
        <w:t>weight.</w:t>
      </w:r>
      <w:r w:rsidR="001626A9">
        <w:t>/</w:t>
      </w:r>
      <w:proofErr w:type="gramEnd"/>
      <w:r w:rsidR="001626A9">
        <w:t>/</w:t>
      </w:r>
    </w:p>
    <w:p w14:paraId="755BFBF9" w14:textId="15CE97AD" w:rsidR="00BB59F7" w:rsidRPr="008E33EF" w:rsidRDefault="0039157F" w:rsidP="00BD1C82">
      <w:pPr>
        <w:pStyle w:val="Level2"/>
      </w:pPr>
      <w:r>
        <w:t xml:space="preserve">Provide </w:t>
      </w:r>
      <w:r w:rsidRPr="008E33EF">
        <w:t>f</w:t>
      </w:r>
      <w:r w:rsidR="00BB59F7" w:rsidRPr="008E33EF">
        <w:t xml:space="preserve">abric covering stretched free of wrinkles and then bonded to the edges and back or bonded directly to the panel face, edges, and back of panel a minimum distance standard with the manufacturer. Light fastness (fadeometer) </w:t>
      </w:r>
      <w:r w:rsidR="006C7C46">
        <w:t>is to</w:t>
      </w:r>
      <w:r w:rsidR="006C7C46" w:rsidRPr="008E33EF">
        <w:t xml:space="preserve"> </w:t>
      </w:r>
      <w:r w:rsidR="00BB59F7" w:rsidRPr="008E33EF">
        <w:t xml:space="preserve">be </w:t>
      </w:r>
      <w:r w:rsidR="007A4617">
        <w:t>not less than</w:t>
      </w:r>
      <w:r w:rsidR="007A4617" w:rsidRPr="008E33EF">
        <w:t xml:space="preserve"> </w:t>
      </w:r>
      <w:r w:rsidR="00BB59F7" w:rsidRPr="008E33EF">
        <w:t>40 hours in accordance with AATCC</w:t>
      </w:r>
      <w:r w:rsidR="006C7C46">
        <w:t> </w:t>
      </w:r>
      <w:r w:rsidR="00BB59F7" w:rsidRPr="008E33EF">
        <w:t>TM</w:t>
      </w:r>
      <w:r w:rsidR="006C7C46">
        <w:t> </w:t>
      </w:r>
      <w:r w:rsidR="00BB59F7" w:rsidRPr="008E33EF">
        <w:t>16.</w:t>
      </w:r>
    </w:p>
    <w:p w14:paraId="64DE6BCD" w14:textId="319D91CE" w:rsidR="00BF06E2" w:rsidRPr="008E33EF" w:rsidRDefault="007A4617" w:rsidP="00BD1C82">
      <w:pPr>
        <w:pStyle w:val="Level1"/>
      </w:pPr>
      <w:r>
        <w:t xml:space="preserve">// </w:t>
      </w:r>
      <w:r w:rsidR="00BF06E2" w:rsidRPr="007A4617">
        <w:t>Fabric</w:t>
      </w:r>
      <w:r w:rsidR="00BF06E2" w:rsidRPr="008E33EF">
        <w:t xml:space="preserve"> Covering at Health Care Areas: In addition to that indicated above</w:t>
      </w:r>
      <w:r w:rsidR="00750537">
        <w:t>,</w:t>
      </w:r>
      <w:r w:rsidR="00BF06E2" w:rsidRPr="008E33EF">
        <w:t xml:space="preserve"> </w:t>
      </w:r>
      <w:r w:rsidR="006C7C46">
        <w:t xml:space="preserve">provide </w:t>
      </w:r>
      <w:r w:rsidR="00BF06E2" w:rsidRPr="008E33EF">
        <w:t xml:space="preserve">fabric </w:t>
      </w:r>
      <w:r w:rsidR="006C7C46">
        <w:t xml:space="preserve">that </w:t>
      </w:r>
      <w:r w:rsidR="00A13080">
        <w:t>is</w:t>
      </w:r>
      <w:r w:rsidR="00BF06E2" w:rsidRPr="008E33EF">
        <w:t xml:space="preserve"> flame resistant, stain resistant, and antimicrobial. Fabric </w:t>
      </w:r>
      <w:r w:rsidR="006C7C46">
        <w:t>is to</w:t>
      </w:r>
      <w:r w:rsidR="00BF06E2" w:rsidRPr="008E33EF">
        <w:t xml:space="preserve"> be cleanable with water or solvent based cleaning agents or diluted household bleach.</w:t>
      </w:r>
      <w:r>
        <w:t xml:space="preserve"> //</w:t>
      </w:r>
    </w:p>
    <w:p w14:paraId="43DA8A7D" w14:textId="04EF4A08" w:rsidR="00BB59F7" w:rsidRPr="008E33EF" w:rsidRDefault="00BB59F7" w:rsidP="00BD1C82">
      <w:pPr>
        <w:pStyle w:val="Level1"/>
      </w:pPr>
      <w:r w:rsidRPr="008E33EF">
        <w:t>Fire rating for the complete composite system: Class A, 200 or less smoke density and flame spread less than 25 when tested in accordance with ASTM E84</w:t>
      </w:r>
      <w:r w:rsidR="006C7C46">
        <w:t xml:space="preserve"> or UL 723. Identify products with appropriate markings of testing agency</w:t>
      </w:r>
      <w:r w:rsidRPr="008E33EF">
        <w:t>.</w:t>
      </w:r>
    </w:p>
    <w:p w14:paraId="31FFB048" w14:textId="6AF7BF3D" w:rsidR="00BB59F7" w:rsidRPr="008E33EF" w:rsidRDefault="00BB59F7" w:rsidP="00BD1C82">
      <w:pPr>
        <w:pStyle w:val="Level1"/>
      </w:pPr>
      <w:r w:rsidRPr="008E33EF">
        <w:t>Substrate: Fiberglass or mineral fiber.</w:t>
      </w:r>
    </w:p>
    <w:p w14:paraId="391A8FF3" w14:textId="3D70790D" w:rsidR="00BF06E2" w:rsidRPr="00BD1C82" w:rsidRDefault="00BF06E2" w:rsidP="00BD1C82">
      <w:pPr>
        <w:pStyle w:val="Level1"/>
      </w:pPr>
      <w:r w:rsidRPr="00BD1C82">
        <w:t xml:space="preserve">Core </w:t>
      </w:r>
      <w:r w:rsidR="00AA5AC2" w:rsidRPr="008E33EF">
        <w:t>Type:</w:t>
      </w:r>
      <w:r w:rsidRPr="00BD1C82">
        <w:t xml:space="preserve"> // Standard acoustical // // High impact acoustical // //</w:t>
      </w:r>
      <w:r w:rsidRPr="008E33EF">
        <w:t> Acoustical/</w:t>
      </w:r>
      <w:proofErr w:type="spellStart"/>
      <w:r w:rsidRPr="008E33EF">
        <w:t>tackable</w:t>
      </w:r>
      <w:proofErr w:type="spellEnd"/>
      <w:r w:rsidRPr="008E33EF">
        <w:t xml:space="preserve"> // // </w:t>
      </w:r>
      <w:r w:rsidR="0031036E">
        <w:t xml:space="preserve">  </w:t>
      </w:r>
      <w:r w:rsidRPr="008E33EF">
        <w:t>//</w:t>
      </w:r>
      <w:r w:rsidR="0031036E">
        <w:t xml:space="preserve"> </w:t>
      </w:r>
      <w:r w:rsidRPr="008E33EF">
        <w:t>core.</w:t>
      </w:r>
    </w:p>
    <w:p w14:paraId="4B11364B" w14:textId="1EE0C529" w:rsidR="00BB59F7" w:rsidRPr="00BD1C82" w:rsidRDefault="00BB59F7" w:rsidP="00BD1C82">
      <w:pPr>
        <w:pStyle w:val="Level1"/>
      </w:pPr>
      <w:r w:rsidRPr="00BD1C82">
        <w:t xml:space="preserve">Noise Reduction Coefficient (NRC) Range: </w:t>
      </w:r>
      <w:r w:rsidR="00AA5AC2" w:rsidRPr="00BD1C82">
        <w:t>//</w:t>
      </w:r>
      <w:r w:rsidR="006C7C46">
        <w:t> </w:t>
      </w:r>
      <w:r w:rsidRPr="00BD1C82">
        <w:t>0.50-0.60</w:t>
      </w:r>
      <w:r w:rsidR="006C7C46">
        <w:t> </w:t>
      </w:r>
      <w:r w:rsidR="00AA5AC2" w:rsidRPr="00BD1C82">
        <w:t>// //</w:t>
      </w:r>
      <w:r w:rsidR="006C7C46">
        <w:t> </w:t>
      </w:r>
      <w:r w:rsidRPr="00BD1C82">
        <w:t>0.80</w:t>
      </w:r>
      <w:r w:rsidR="000455E3">
        <w:noBreakHyphen/>
      </w:r>
      <w:r w:rsidRPr="00BD1C82">
        <w:t>0.90</w:t>
      </w:r>
      <w:r w:rsidR="006C7C46">
        <w:t> </w:t>
      </w:r>
      <w:r w:rsidR="00AA5AC2" w:rsidRPr="00BD1C82">
        <w:t xml:space="preserve">// </w:t>
      </w:r>
      <w:r w:rsidR="00DE57C8">
        <w:t xml:space="preserve">in accordance with </w:t>
      </w:r>
      <w:r w:rsidRPr="00BD1C82">
        <w:t>ASTM</w:t>
      </w:r>
      <w:r w:rsidR="006C7C46">
        <w:t> </w:t>
      </w:r>
      <w:r w:rsidRPr="00BD1C82">
        <w:t>C423.</w:t>
      </w:r>
    </w:p>
    <w:p w14:paraId="6E5CACFE" w14:textId="2FF87CC7" w:rsidR="00AA5AC2" w:rsidRPr="00BD1C82" w:rsidRDefault="00AA5AC2" w:rsidP="00BD1C82">
      <w:pPr>
        <w:pStyle w:val="Level1"/>
      </w:pPr>
      <w:r w:rsidRPr="00BD1C82">
        <w:t xml:space="preserve">Edge Construction: Manufacturer’s standard // chemically </w:t>
      </w:r>
      <w:r w:rsidR="006B375E" w:rsidRPr="00BD1C82">
        <w:t>hardened core with no frame // // extruded-aluminum or zinc-coated, rolled-steel frame // // extruded PVC frame</w:t>
      </w:r>
      <w:r w:rsidR="00B773AF" w:rsidRPr="00BD1C82">
        <w:t xml:space="preserve"> //. </w:t>
      </w:r>
    </w:p>
    <w:p w14:paraId="74656CA1" w14:textId="6FC88D25" w:rsidR="00A13080" w:rsidRDefault="00A13080" w:rsidP="00BD1C82">
      <w:pPr>
        <w:pStyle w:val="Level2"/>
      </w:pPr>
      <w:r w:rsidRPr="00587580">
        <w:t>//</w:t>
      </w:r>
      <w:r>
        <w:t xml:space="preserve"> </w:t>
      </w:r>
      <w:r w:rsidRPr="00587580">
        <w:t xml:space="preserve">Recycled Content of </w:t>
      </w:r>
      <w:r>
        <w:t>metal p</w:t>
      </w:r>
      <w:r w:rsidRPr="00587580">
        <w:t>roducts: Post</w:t>
      </w:r>
      <w:r>
        <w:t>-</w:t>
      </w:r>
      <w:r w:rsidRPr="00587580">
        <w:t>consumer content plus one-half of pre</w:t>
      </w:r>
      <w:r w:rsidR="00746993">
        <w:t>-</w:t>
      </w:r>
      <w:r w:rsidRPr="00587580">
        <w:t>consumer content not less than //</w:t>
      </w:r>
      <w:r>
        <w:t> </w:t>
      </w:r>
      <w:r w:rsidRPr="00587580">
        <w:t>30</w:t>
      </w:r>
      <w:r>
        <w:t> </w:t>
      </w:r>
      <w:r w:rsidRPr="00587580">
        <w:t>// //</w:t>
      </w:r>
      <w:r>
        <w:t>   /</w:t>
      </w:r>
      <w:r w:rsidRPr="00587580">
        <w:t xml:space="preserve">/ </w:t>
      </w:r>
      <w:proofErr w:type="gramStart"/>
      <w:r w:rsidRPr="00587580">
        <w:t>percent./</w:t>
      </w:r>
      <w:proofErr w:type="gramEnd"/>
      <w:r w:rsidRPr="00587580">
        <w:t>/</w:t>
      </w:r>
    </w:p>
    <w:p w14:paraId="72054D1A" w14:textId="7BDBA6F8" w:rsidR="00B773AF" w:rsidRPr="00BD1C82" w:rsidRDefault="00B773AF" w:rsidP="00BD1C82">
      <w:pPr>
        <w:pStyle w:val="Level1"/>
      </w:pPr>
      <w:r w:rsidRPr="00BD1C82">
        <w:t>Edge Detail: // Half bevel // // Bevel // // Radius // // Square // // Mitered // /</w:t>
      </w:r>
      <w:proofErr w:type="gramStart"/>
      <w:r w:rsidRPr="00BD1C82">
        <w:t>/  /</w:t>
      </w:r>
      <w:proofErr w:type="gramEnd"/>
      <w:r w:rsidRPr="00BD1C82">
        <w:t>/ edge.</w:t>
      </w:r>
    </w:p>
    <w:p w14:paraId="506BDEF2" w14:textId="34A172E7" w:rsidR="00B773AF" w:rsidRDefault="00B773AF" w:rsidP="00BD1C82">
      <w:pPr>
        <w:pStyle w:val="Level1"/>
      </w:pPr>
      <w:r w:rsidRPr="00BD1C82">
        <w:t xml:space="preserve">Mounting acoustical panels </w:t>
      </w:r>
      <w:r w:rsidR="00750537">
        <w:t>are to</w:t>
      </w:r>
      <w:r w:rsidRPr="00BD1C82">
        <w:t xml:space="preserve"> be mounted by manufacturer’s standard // concealed</w:t>
      </w:r>
      <w:r w:rsidR="008E33EF">
        <w:t xml:space="preserve"> spline // // mechanical fasteners // // two-part metal “Z” clips // // magnetic fasteners // // hook and loop strip // // adhesive mounting //.</w:t>
      </w:r>
    </w:p>
    <w:p w14:paraId="5554D788" w14:textId="3B963BF1" w:rsidR="00A13080" w:rsidRPr="00BD1C82" w:rsidRDefault="00A13080" w:rsidP="00BD1C82">
      <w:pPr>
        <w:pStyle w:val="Level2"/>
      </w:pPr>
      <w:r>
        <w:rPr>
          <w:rFonts w:cs="Courier New"/>
        </w:rPr>
        <w:lastRenderedPageBreak/>
        <w:t>// Adhesive to have a VOC content of // 50 // //   // g</w:t>
      </w:r>
      <w:r w:rsidR="0067474A">
        <w:rPr>
          <w:rFonts w:cs="Courier New"/>
        </w:rPr>
        <w:t>ram/liter</w:t>
      </w:r>
      <w:r>
        <w:rPr>
          <w:rFonts w:cs="Courier New"/>
        </w:rPr>
        <w:t xml:space="preserve"> or less when calculated according to 40 CFR 59, (EPA Method 24</w:t>
      </w:r>
      <w:proofErr w:type="gramStart"/>
      <w:r>
        <w:rPr>
          <w:rFonts w:cs="Courier New"/>
        </w:rPr>
        <w:t>)./</w:t>
      </w:r>
      <w:proofErr w:type="gramEnd"/>
      <w:r>
        <w:rPr>
          <w:rFonts w:cs="Courier New"/>
        </w:rPr>
        <w:t>/</w:t>
      </w:r>
    </w:p>
    <w:p w14:paraId="32DD72A5" w14:textId="622CE9D4" w:rsidR="00BB59F7" w:rsidRPr="008E33EF" w:rsidRDefault="00BB59F7" w:rsidP="00756866">
      <w:pPr>
        <w:pStyle w:val="PART"/>
      </w:pPr>
      <w:r w:rsidRPr="008E33EF">
        <w:t xml:space="preserve">EXECUTION </w:t>
      </w:r>
    </w:p>
    <w:p w14:paraId="7483EF8B" w14:textId="5D796D2D" w:rsidR="00BB59F7" w:rsidRPr="008E33EF" w:rsidRDefault="00BB59F7" w:rsidP="0067474A">
      <w:pPr>
        <w:pStyle w:val="ArticleB"/>
        <w:outlineLvl w:val="1"/>
      </w:pPr>
      <w:r w:rsidRPr="008E33EF">
        <w:t xml:space="preserve"> WALL PREPARATION</w:t>
      </w:r>
    </w:p>
    <w:p w14:paraId="04898BE7" w14:textId="7290737D" w:rsidR="00BB59F7" w:rsidRPr="008E33EF" w:rsidRDefault="00BB59F7">
      <w:pPr>
        <w:pStyle w:val="Level1"/>
      </w:pPr>
      <w:r w:rsidRPr="008E33EF">
        <w:t xml:space="preserve">Walls </w:t>
      </w:r>
      <w:r w:rsidR="00750537">
        <w:t>are to</w:t>
      </w:r>
      <w:r w:rsidR="00750537" w:rsidRPr="008E33EF">
        <w:t xml:space="preserve"> </w:t>
      </w:r>
      <w:r w:rsidRPr="008E33EF">
        <w:t>be clean, smooth, oil free, contain no protrusions, and prepared in accordance with manufacturer</w:t>
      </w:r>
      <w:r w:rsidR="00DE57C8">
        <w:t>’</w:t>
      </w:r>
      <w:r w:rsidRPr="008E33EF">
        <w:t>s printed instructions.</w:t>
      </w:r>
    </w:p>
    <w:p w14:paraId="2BC8DFAE" w14:textId="3988ADF8" w:rsidR="00BB59F7" w:rsidRPr="008E33EF" w:rsidRDefault="00BB59F7" w:rsidP="0067474A">
      <w:pPr>
        <w:pStyle w:val="ArticleB"/>
        <w:outlineLvl w:val="1"/>
      </w:pPr>
      <w:r w:rsidRPr="008E33EF">
        <w:t xml:space="preserve"> INSTALLATION</w:t>
      </w:r>
    </w:p>
    <w:p w14:paraId="5439E9FB" w14:textId="4EEEA6A6" w:rsidR="00BB59F7" w:rsidRPr="008E33EF" w:rsidRDefault="008E33EF">
      <w:pPr>
        <w:pStyle w:val="Level1"/>
      </w:pPr>
      <w:r>
        <w:t>Comply with manufacturer’s written instructions for installation of units using type of mounting devices indicated. Mount units securely to supporting substrate.</w:t>
      </w:r>
    </w:p>
    <w:p w14:paraId="4CD21EDF" w14:textId="347C0D9D" w:rsidR="00BB59F7" w:rsidRDefault="00BB59F7">
      <w:pPr>
        <w:pStyle w:val="Level1"/>
      </w:pPr>
      <w:r w:rsidRPr="008E33EF">
        <w:t>Locate panels as shown</w:t>
      </w:r>
      <w:r w:rsidR="00DE57C8">
        <w:t xml:space="preserve"> on </w:t>
      </w:r>
      <w:r w:rsidR="00683B6C">
        <w:t>construction documents</w:t>
      </w:r>
      <w:r w:rsidRPr="008E33EF">
        <w:t>.</w:t>
      </w:r>
    </w:p>
    <w:p w14:paraId="33F71EF0" w14:textId="16231BAD" w:rsidR="008E33EF" w:rsidRDefault="008E33EF">
      <w:pPr>
        <w:pStyle w:val="Level1"/>
      </w:pPr>
      <w:r>
        <w:t>Unless indicated otherwise, install units with vertical surfaces and edge plumb, top edges level and in alignment with other units</w:t>
      </w:r>
      <w:r w:rsidR="00DE57C8">
        <w:t>. Install</w:t>
      </w:r>
      <w:r>
        <w:t xml:space="preserve"> faces </w:t>
      </w:r>
      <w:proofErr w:type="gramStart"/>
      <w:r>
        <w:t>flush, and</w:t>
      </w:r>
      <w:proofErr w:type="gramEnd"/>
      <w:r>
        <w:t xml:space="preserve"> scribed to fit adjoining work accurately at borders and at penetrations. Variation from plumb </w:t>
      </w:r>
      <w:r w:rsidR="006C7C46">
        <w:t>and</w:t>
      </w:r>
      <w:r>
        <w:t xml:space="preserve"> level installation </w:t>
      </w:r>
      <w:r w:rsidR="00683B6C">
        <w:t>are to</w:t>
      </w:r>
      <w:r>
        <w:t xml:space="preserve"> be no more than 1.6 mm </w:t>
      </w:r>
      <w:r w:rsidR="00683B6C">
        <w:t xml:space="preserve">in 1200 mm </w:t>
      </w:r>
      <w:r>
        <w:t>(1/16 inch</w:t>
      </w:r>
      <w:r w:rsidR="00683B6C">
        <w:t xml:space="preserve"> in </w:t>
      </w:r>
      <w:r>
        <w:t>48 inches)</w:t>
      </w:r>
      <w:r w:rsidR="00DE57C8">
        <w:t>.</w:t>
      </w:r>
      <w:r>
        <w:t xml:space="preserve"> </w:t>
      </w:r>
      <w:r w:rsidR="00DE57C8">
        <w:t>N</w:t>
      </w:r>
      <w:r>
        <w:t>on</w:t>
      </w:r>
      <w:r w:rsidR="009C1613">
        <w:t>-</w:t>
      </w:r>
      <w:r>
        <w:t xml:space="preserve">cumulative variation in joint width </w:t>
      </w:r>
      <w:r w:rsidR="006C7C46">
        <w:t>is to</w:t>
      </w:r>
      <w:r>
        <w:t xml:space="preserve"> be no more than 1.6 mm (1/16 inch) from // hairline // //reveal</w:t>
      </w:r>
      <w:r w:rsidR="00750537">
        <w:t xml:space="preserve"> </w:t>
      </w:r>
      <w:r>
        <w:t>line // in 12</w:t>
      </w:r>
      <w:r w:rsidR="006C7C46">
        <w:t>19</w:t>
      </w:r>
      <w:r>
        <w:t xml:space="preserve"> mm (48 inches) non</w:t>
      </w:r>
      <w:r w:rsidR="006C7C46">
        <w:noBreakHyphen/>
      </w:r>
      <w:r>
        <w:t>cumulative.</w:t>
      </w:r>
    </w:p>
    <w:p w14:paraId="2A6AB36E" w14:textId="2F5D886B" w:rsidR="008E33EF" w:rsidRDefault="008E33EF" w:rsidP="0067474A">
      <w:pPr>
        <w:pStyle w:val="ArticleB"/>
        <w:outlineLvl w:val="1"/>
      </w:pPr>
      <w:r>
        <w:t xml:space="preserve"> </w:t>
      </w:r>
      <w:r w:rsidR="0067474A">
        <w:t>CLEANING</w:t>
      </w:r>
    </w:p>
    <w:p w14:paraId="5A725F6C" w14:textId="559892D4" w:rsidR="008E33EF" w:rsidRDefault="008E33EF">
      <w:pPr>
        <w:pStyle w:val="Level1"/>
      </w:pPr>
      <w:r>
        <w:t>Clean panels on completion of installation to remove dust and other foreign materials according to manufacturer’s written instructions.</w:t>
      </w:r>
    </w:p>
    <w:p w14:paraId="70C3919E" w14:textId="15DA2277" w:rsidR="008E33EF" w:rsidRPr="008E33EF" w:rsidRDefault="008E33EF">
      <w:pPr>
        <w:pStyle w:val="Level1"/>
      </w:pPr>
      <w:r>
        <w:t xml:space="preserve">Panels that are damaged, discolored, or improperly installed </w:t>
      </w:r>
      <w:r w:rsidR="00750537">
        <w:t>are to</w:t>
      </w:r>
      <w:r>
        <w:t xml:space="preserve"> be removed and new panels provided as directed by Contracting Officer Representative (COR).</w:t>
      </w:r>
    </w:p>
    <w:p w14:paraId="19B63D02" w14:textId="77777777" w:rsidR="00BB59F7" w:rsidRPr="008E33EF" w:rsidRDefault="00BB59F7" w:rsidP="0067474A">
      <w:pPr>
        <w:pStyle w:val="SpecNormalCentered"/>
      </w:pPr>
      <w:r w:rsidRPr="008E33EF">
        <w:noBreakHyphen/>
        <w:t xml:space="preserve"> </w:t>
      </w:r>
      <w:r w:rsidRPr="008E33EF">
        <w:noBreakHyphen/>
        <w:t xml:space="preserve"> </w:t>
      </w:r>
      <w:r w:rsidRPr="008E33EF">
        <w:noBreakHyphen/>
        <w:t xml:space="preserve"> E N D </w:t>
      </w:r>
      <w:r w:rsidRPr="008E33EF">
        <w:noBreakHyphen/>
        <w:t xml:space="preserve"> </w:t>
      </w:r>
      <w:r w:rsidRPr="008E33EF">
        <w:noBreakHyphen/>
        <w:t xml:space="preserve"> </w:t>
      </w:r>
      <w:r w:rsidRPr="008E33EF">
        <w:noBreakHyphen/>
      </w:r>
    </w:p>
    <w:sectPr w:rsidR="00BB59F7" w:rsidRPr="008E33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38D34" w14:textId="77777777" w:rsidR="00A1384E" w:rsidRDefault="00A1384E">
      <w:pPr>
        <w:spacing w:line="20" w:lineRule="exact"/>
      </w:pPr>
    </w:p>
  </w:endnote>
  <w:endnote w:type="continuationSeparator" w:id="0">
    <w:p w14:paraId="52142E2B" w14:textId="77777777" w:rsidR="00A1384E" w:rsidRDefault="00A1384E">
      <w:r>
        <w:t xml:space="preserve"> </w:t>
      </w:r>
    </w:p>
  </w:endnote>
  <w:endnote w:type="continuationNotice" w:id="1">
    <w:p w14:paraId="789AD754" w14:textId="77777777" w:rsidR="00A1384E" w:rsidRDefault="00A1384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C71FD" w14:textId="77777777" w:rsidR="008D18DA" w:rsidRDefault="008D18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F3F58" w14:textId="77777777" w:rsidR="00145AFE" w:rsidRPr="00FD01FE" w:rsidRDefault="00145AFE" w:rsidP="00FD01FE">
    <w:pPr>
      <w:pStyle w:val="Footer"/>
    </w:pPr>
    <w:r w:rsidRPr="00667852">
      <w:t>09 84 33</w:t>
    </w:r>
    <w:r>
      <w:t xml:space="preserve"> - </w:t>
    </w:r>
    <w:r>
      <w:fldChar w:fldCharType="begin"/>
    </w:r>
    <w:r>
      <w:instrText xml:space="preserve"> PAGE  \* MERGEFORMAT </w:instrText>
    </w:r>
    <w:r>
      <w:fldChar w:fldCharType="separate"/>
    </w:r>
    <w:r w:rsidR="0067474A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692BA" w14:textId="77777777" w:rsidR="008D18DA" w:rsidRDefault="008D18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0E673" w14:textId="77777777" w:rsidR="00A1384E" w:rsidRDefault="00A1384E">
      <w:r>
        <w:separator/>
      </w:r>
    </w:p>
  </w:footnote>
  <w:footnote w:type="continuationSeparator" w:id="0">
    <w:p w14:paraId="12CCC06B" w14:textId="77777777" w:rsidR="00A1384E" w:rsidRDefault="00A13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01919" w14:textId="77777777" w:rsidR="008D18DA" w:rsidRDefault="008D18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120A9" w14:textId="6F18BCEF" w:rsidR="00145AFE" w:rsidRDefault="00D679D7">
    <w:pPr>
      <w:pStyle w:val="Header"/>
    </w:pPr>
    <w:r>
      <w:t>0</w:t>
    </w:r>
    <w:r w:rsidR="008D18DA">
      <w:t>1</w:t>
    </w:r>
    <w:r>
      <w:t>-0</w:t>
    </w:r>
    <w:r w:rsidR="008D18DA">
      <w:t>1</w:t>
    </w:r>
    <w:r>
      <w:t>-2</w:t>
    </w:r>
    <w:r w:rsidR="008D18DA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1BDD6" w14:textId="77777777" w:rsidR="008D18DA" w:rsidRDefault="008D18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53A24"/>
    <w:multiLevelType w:val="hybridMultilevel"/>
    <w:tmpl w:val="5A2CB48E"/>
    <w:lvl w:ilvl="0" w:tplc="46BAA8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6C3888"/>
    <w:multiLevelType w:val="singleLevel"/>
    <w:tmpl w:val="D2FCAA44"/>
    <w:lvl w:ilvl="0">
      <w:start w:val="4"/>
      <w:numFmt w:val="upp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2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2"/>
  </w:num>
  <w:num w:numId="27">
    <w:abstractNumId w:val="2"/>
  </w:num>
  <w:num w:numId="28">
    <w:abstractNumId w:val="2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8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EBA"/>
    <w:rsid w:val="000161C7"/>
    <w:rsid w:val="0003725D"/>
    <w:rsid w:val="000455E3"/>
    <w:rsid w:val="000A6401"/>
    <w:rsid w:val="000E4801"/>
    <w:rsid w:val="000F4749"/>
    <w:rsid w:val="000F5AC5"/>
    <w:rsid w:val="0011185E"/>
    <w:rsid w:val="00145AFE"/>
    <w:rsid w:val="001626A9"/>
    <w:rsid w:val="001D0B5C"/>
    <w:rsid w:val="001D3EBA"/>
    <w:rsid w:val="00253F31"/>
    <w:rsid w:val="0026279B"/>
    <w:rsid w:val="00281A28"/>
    <w:rsid w:val="0028698D"/>
    <w:rsid w:val="002A26EA"/>
    <w:rsid w:val="002B27CF"/>
    <w:rsid w:val="002E44F1"/>
    <w:rsid w:val="002F0267"/>
    <w:rsid w:val="0030091A"/>
    <w:rsid w:val="0031036E"/>
    <w:rsid w:val="00316C2C"/>
    <w:rsid w:val="0032768C"/>
    <w:rsid w:val="003866D1"/>
    <w:rsid w:val="00390A04"/>
    <w:rsid w:val="0039157F"/>
    <w:rsid w:val="003C2726"/>
    <w:rsid w:val="003D6DB9"/>
    <w:rsid w:val="0043360E"/>
    <w:rsid w:val="0046414E"/>
    <w:rsid w:val="004A1926"/>
    <w:rsid w:val="004B47BA"/>
    <w:rsid w:val="005416ED"/>
    <w:rsid w:val="00541893"/>
    <w:rsid w:val="0056072D"/>
    <w:rsid w:val="0056159D"/>
    <w:rsid w:val="00596B1A"/>
    <w:rsid w:val="005B32E3"/>
    <w:rsid w:val="005C7CBE"/>
    <w:rsid w:val="005D4957"/>
    <w:rsid w:val="00657E61"/>
    <w:rsid w:val="00667852"/>
    <w:rsid w:val="0067474A"/>
    <w:rsid w:val="00683B6C"/>
    <w:rsid w:val="006B375E"/>
    <w:rsid w:val="006C7C46"/>
    <w:rsid w:val="006E52E2"/>
    <w:rsid w:val="00746993"/>
    <w:rsid w:val="00750537"/>
    <w:rsid w:val="007549D6"/>
    <w:rsid w:val="00756866"/>
    <w:rsid w:val="007A4617"/>
    <w:rsid w:val="00843E5A"/>
    <w:rsid w:val="00862C34"/>
    <w:rsid w:val="00875E15"/>
    <w:rsid w:val="00883FFA"/>
    <w:rsid w:val="00892B1D"/>
    <w:rsid w:val="008D18DA"/>
    <w:rsid w:val="008E33EF"/>
    <w:rsid w:val="008E34FC"/>
    <w:rsid w:val="0090197C"/>
    <w:rsid w:val="009404D1"/>
    <w:rsid w:val="009964B5"/>
    <w:rsid w:val="009A4695"/>
    <w:rsid w:val="009C1613"/>
    <w:rsid w:val="009F19C0"/>
    <w:rsid w:val="00A13080"/>
    <w:rsid w:val="00A1384E"/>
    <w:rsid w:val="00A715CA"/>
    <w:rsid w:val="00AA5AC2"/>
    <w:rsid w:val="00AC53B2"/>
    <w:rsid w:val="00AC6F8B"/>
    <w:rsid w:val="00AE2C17"/>
    <w:rsid w:val="00B277B4"/>
    <w:rsid w:val="00B652BB"/>
    <w:rsid w:val="00B773AF"/>
    <w:rsid w:val="00BA2C64"/>
    <w:rsid w:val="00BB59F7"/>
    <w:rsid w:val="00BD1C82"/>
    <w:rsid w:val="00BF06E2"/>
    <w:rsid w:val="00C25452"/>
    <w:rsid w:val="00C27EFE"/>
    <w:rsid w:val="00C37177"/>
    <w:rsid w:val="00CD1A17"/>
    <w:rsid w:val="00CF074E"/>
    <w:rsid w:val="00D1194F"/>
    <w:rsid w:val="00D43A25"/>
    <w:rsid w:val="00D679D7"/>
    <w:rsid w:val="00DB2AEF"/>
    <w:rsid w:val="00DD4A07"/>
    <w:rsid w:val="00DE57C8"/>
    <w:rsid w:val="00E0060A"/>
    <w:rsid w:val="00E1147F"/>
    <w:rsid w:val="00E20D59"/>
    <w:rsid w:val="00E71216"/>
    <w:rsid w:val="00F11F2D"/>
    <w:rsid w:val="00F17D34"/>
    <w:rsid w:val="00F53674"/>
    <w:rsid w:val="00F55CE4"/>
    <w:rsid w:val="00F7688F"/>
    <w:rsid w:val="00F85325"/>
    <w:rsid w:val="00F945AD"/>
    <w:rsid w:val="00FD01FE"/>
    <w:rsid w:val="00FE0675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8C9F7"/>
  <w15:docId w15:val="{039758D6-8598-426C-8EC0-4301EEC8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CBE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5C7CBE"/>
    <w:pPr>
      <w:keepNext/>
      <w:numPr>
        <w:numId w:val="28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5C7CBE"/>
    <w:pPr>
      <w:keepNext/>
      <w:numPr>
        <w:ilvl w:val="1"/>
        <w:numId w:val="2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C7CBE"/>
    <w:pPr>
      <w:keepNext/>
      <w:numPr>
        <w:ilvl w:val="2"/>
        <w:numId w:val="2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SpecNormal"/>
    <w:rsid w:val="005C7CBE"/>
    <w:pPr>
      <w:spacing w:line="240" w:lineRule="auto"/>
      <w:jc w:val="right"/>
    </w:pPr>
  </w:style>
  <w:style w:type="paragraph" w:styleId="Footer">
    <w:name w:val="footer"/>
    <w:basedOn w:val="Header"/>
    <w:rsid w:val="005C7CBE"/>
    <w:pPr>
      <w:jc w:val="center"/>
    </w:pPr>
  </w:style>
  <w:style w:type="paragraph" w:customStyle="1" w:styleId="ArticleB">
    <w:name w:val="ArticleB"/>
    <w:basedOn w:val="Article"/>
    <w:next w:val="Level1"/>
    <w:rsid w:val="005C7CBE"/>
    <w:pPr>
      <w:numPr>
        <w:ilvl w:val="1"/>
        <w:numId w:val="35"/>
      </w:numPr>
    </w:pPr>
    <w:rPr>
      <w:b/>
    </w:rPr>
  </w:style>
  <w:style w:type="paragraph" w:customStyle="1" w:styleId="Level1">
    <w:name w:val="Level1"/>
    <w:basedOn w:val="SpecNormal"/>
    <w:link w:val="Level1Char1"/>
    <w:rsid w:val="005C7CBE"/>
    <w:pPr>
      <w:numPr>
        <w:ilvl w:val="2"/>
        <w:numId w:val="35"/>
      </w:numPr>
      <w:tabs>
        <w:tab w:val="left" w:pos="720"/>
      </w:tabs>
    </w:pPr>
  </w:style>
  <w:style w:type="paragraph" w:customStyle="1" w:styleId="Level2">
    <w:name w:val="Level2"/>
    <w:basedOn w:val="Level1"/>
    <w:link w:val="Level2Char1"/>
    <w:rsid w:val="005C7CBE"/>
    <w:pPr>
      <w:numPr>
        <w:ilvl w:val="3"/>
      </w:numPr>
      <w:tabs>
        <w:tab w:val="clear" w:pos="720"/>
        <w:tab w:val="left" w:pos="1080"/>
      </w:tabs>
    </w:pPr>
  </w:style>
  <w:style w:type="paragraph" w:customStyle="1" w:styleId="SpecNote">
    <w:name w:val="SpecNote"/>
    <w:basedOn w:val="SpecNormal"/>
    <w:link w:val="SpecNoteChar1"/>
    <w:rsid w:val="005C7CBE"/>
    <w:pPr>
      <w:spacing w:line="240" w:lineRule="auto"/>
      <w:ind w:left="4320"/>
      <w:outlineLvl w:val="0"/>
    </w:pPr>
  </w:style>
  <w:style w:type="paragraph" w:customStyle="1" w:styleId="SpecTable">
    <w:name w:val="SpecTable"/>
    <w:basedOn w:val="SpecNormal"/>
    <w:rsid w:val="005C7CBE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Article">
    <w:name w:val="Article"/>
    <w:basedOn w:val="Normal"/>
    <w:next w:val="Level1"/>
    <w:rsid w:val="005C7CBE"/>
    <w:pPr>
      <w:keepNext/>
      <w:keepLines/>
      <w:suppressAutoHyphens/>
    </w:pPr>
    <w:rPr>
      <w:caps/>
    </w:rPr>
  </w:style>
  <w:style w:type="paragraph" w:customStyle="1" w:styleId="Level3">
    <w:name w:val="Level3"/>
    <w:basedOn w:val="Level2"/>
    <w:link w:val="Level3Char"/>
    <w:rsid w:val="005C7CBE"/>
    <w:pPr>
      <w:numPr>
        <w:ilvl w:val="4"/>
      </w:numPr>
      <w:tabs>
        <w:tab w:val="clear" w:pos="1080"/>
        <w:tab w:val="left" w:pos="1440"/>
      </w:tabs>
    </w:pPr>
  </w:style>
  <w:style w:type="paragraph" w:customStyle="1" w:styleId="Level4">
    <w:name w:val="Level4"/>
    <w:basedOn w:val="Level3"/>
    <w:rsid w:val="005C7CBE"/>
    <w:pPr>
      <w:numPr>
        <w:ilvl w:val="5"/>
      </w:numPr>
      <w:tabs>
        <w:tab w:val="left" w:pos="1800"/>
      </w:tabs>
    </w:pPr>
  </w:style>
  <w:style w:type="paragraph" w:customStyle="1" w:styleId="SpecTitle">
    <w:name w:val="SpecTitle"/>
    <w:basedOn w:val="SpecNormal"/>
    <w:next w:val="SpecNormal"/>
    <w:qFormat/>
    <w:rsid w:val="005C7CBE"/>
    <w:pPr>
      <w:spacing w:line="240" w:lineRule="auto"/>
      <w:jc w:val="center"/>
    </w:pPr>
    <w:rPr>
      <w:b/>
      <w:caps/>
    </w:rPr>
  </w:style>
  <w:style w:type="paragraph" w:customStyle="1" w:styleId="Level5">
    <w:name w:val="Level5"/>
    <w:basedOn w:val="Level4"/>
    <w:rsid w:val="005C7CBE"/>
    <w:pPr>
      <w:numPr>
        <w:ilvl w:val="6"/>
      </w:numPr>
      <w:tabs>
        <w:tab w:val="left" w:pos="2160"/>
      </w:tabs>
    </w:pPr>
  </w:style>
  <w:style w:type="paragraph" w:customStyle="1" w:styleId="Pubs">
    <w:name w:val="Pubs"/>
    <w:basedOn w:val="Level1"/>
    <w:rsid w:val="005C7CBE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">
    <w:name w:val="SpecNormal"/>
    <w:basedOn w:val="Normal"/>
    <w:link w:val="SpecNormalChar1"/>
    <w:rsid w:val="005C7CBE"/>
    <w:pPr>
      <w:suppressAutoHyphens/>
    </w:pPr>
  </w:style>
  <w:style w:type="paragraph" w:customStyle="1" w:styleId="Level6">
    <w:name w:val="Level6"/>
    <w:basedOn w:val="Normal"/>
    <w:rsid w:val="005C7CBE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character" w:customStyle="1" w:styleId="Unknown">
    <w:name w:val="Unknown"/>
    <w:basedOn w:val="DefaultParagraphFont"/>
    <w:rsid w:val="00FD01FE"/>
    <w:rPr>
      <w:color w:val="FF6600"/>
      <w:u w:val="dashLong"/>
      <w:bdr w:val="none" w:sz="0" w:space="0" w:color="auto"/>
      <w:shd w:val="clear" w:color="auto" w:fill="FFFFFF"/>
    </w:rPr>
  </w:style>
  <w:style w:type="paragraph" w:styleId="Revision">
    <w:name w:val="Revision"/>
    <w:hidden/>
    <w:uiPriority w:val="99"/>
    <w:semiHidden/>
    <w:rsid w:val="0039157F"/>
    <w:rPr>
      <w:rFonts w:ascii="Courier New" w:hAnsi="Courier New"/>
    </w:rPr>
  </w:style>
  <w:style w:type="character" w:customStyle="1" w:styleId="SpecNormalChar1">
    <w:name w:val="SpecNormal Char1"/>
    <w:link w:val="SpecNormal"/>
    <w:rsid w:val="005C7CBE"/>
    <w:rPr>
      <w:rFonts w:ascii="Courier New" w:hAnsi="Courier New"/>
    </w:rPr>
  </w:style>
  <w:style w:type="character" w:customStyle="1" w:styleId="Heading2Char">
    <w:name w:val="Heading 2 Char"/>
    <w:basedOn w:val="DefaultParagraphFont"/>
    <w:link w:val="Heading2"/>
    <w:rsid w:val="00F53674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53674"/>
    <w:rPr>
      <w:rFonts w:ascii="Arial" w:hAnsi="Arial" w:cs="Arial"/>
      <w:b/>
      <w:bCs/>
      <w:sz w:val="26"/>
      <w:szCs w:val="26"/>
    </w:rPr>
  </w:style>
  <w:style w:type="character" w:customStyle="1" w:styleId="Level1Char1">
    <w:name w:val="Level1 Char1"/>
    <w:basedOn w:val="SpecNormalChar1"/>
    <w:link w:val="Level1"/>
    <w:rsid w:val="005C7CBE"/>
    <w:rPr>
      <w:rFonts w:ascii="Courier New" w:hAnsi="Courier New"/>
    </w:rPr>
  </w:style>
  <w:style w:type="character" w:customStyle="1" w:styleId="Level2Char1">
    <w:name w:val="Level2 Char1"/>
    <w:basedOn w:val="Level1Char1"/>
    <w:link w:val="Level2"/>
    <w:rsid w:val="005C7CBE"/>
    <w:rPr>
      <w:rFonts w:ascii="Courier New" w:hAnsi="Courier New"/>
    </w:rPr>
  </w:style>
  <w:style w:type="character" w:customStyle="1" w:styleId="Level3Char">
    <w:name w:val="Level3 Char"/>
    <w:basedOn w:val="Level2Char1"/>
    <w:link w:val="Level3"/>
    <w:rsid w:val="005C7CBE"/>
    <w:rPr>
      <w:rFonts w:ascii="Courier New" w:hAnsi="Courier New"/>
    </w:rPr>
  </w:style>
  <w:style w:type="paragraph" w:customStyle="1" w:styleId="PART">
    <w:name w:val="PART"/>
    <w:basedOn w:val="ArticleB"/>
    <w:next w:val="ArticleB"/>
    <w:qFormat/>
    <w:rsid w:val="005C7CBE"/>
    <w:pPr>
      <w:keepLines w:val="0"/>
      <w:numPr>
        <w:ilvl w:val="0"/>
      </w:numPr>
      <w:outlineLvl w:val="0"/>
    </w:pPr>
  </w:style>
  <w:style w:type="paragraph" w:customStyle="1" w:styleId="SpecNormalCentered">
    <w:name w:val="SpecNormal + Centered"/>
    <w:basedOn w:val="SpecNormal"/>
    <w:qFormat/>
    <w:rsid w:val="005C7CBE"/>
    <w:pPr>
      <w:jc w:val="center"/>
    </w:pPr>
  </w:style>
  <w:style w:type="character" w:customStyle="1" w:styleId="SpecNoteChar1">
    <w:name w:val="SpecNote Char1"/>
    <w:basedOn w:val="SpecNormalChar1"/>
    <w:link w:val="SpecNote"/>
    <w:rsid w:val="005C7CBE"/>
    <w:rPr>
      <w:rFonts w:ascii="Courier New" w:hAnsi="Courier New"/>
    </w:rPr>
  </w:style>
  <w:style w:type="paragraph" w:customStyle="1" w:styleId="SpecNoteNumbered">
    <w:name w:val="SpecNote Numbered"/>
    <w:basedOn w:val="SpecNote"/>
    <w:rsid w:val="005C7CBE"/>
    <w:pPr>
      <w:tabs>
        <w:tab w:val="left" w:pos="4680"/>
      </w:tabs>
      <w:ind w:left="4680" w:hanging="360"/>
      <w:outlineLvl w:val="9"/>
    </w:pPr>
  </w:style>
  <w:style w:type="paragraph" w:customStyle="1" w:styleId="Style1">
    <w:name w:val="Style1"/>
    <w:basedOn w:val="PART"/>
    <w:next w:val="ArticleB"/>
    <w:qFormat/>
    <w:rsid w:val="005C7CBE"/>
    <w:pPr>
      <w:numPr>
        <w:numId w:val="0"/>
      </w:num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649D-2101-4166-BFD7-B540472B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1019</Words>
  <Characters>5605</Characters>
  <Application>Microsoft Office Word</Application>
  <DocSecurity>0</DocSecurity>
  <Lines>233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 84 33 - SOUND-ABSORBING WALL UNITS</vt:lpstr>
    </vt:vector>
  </TitlesOfParts>
  <Company>Dept. of Veterans Affairs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 84 33 - SOUND-ABSORBING WALL UNITS</dc:title>
  <dc:subject>Master Construction Specifications</dc:subject>
  <dc:creator>Department of Veterans Affairs, Office of Construction and Facilities Management, Facilities Standards Service</dc:creator>
  <cp:keywords>Specification, acoustical wall panel, wall panel, wall cover, fabric covered, AATCC, ASTM, sound absorption, ASTM, seamless, noise reduction, NRC, light fastness, reverberation, panel, embossed, tear strength, tensile strength, woven, fire rating</cp:keywords>
  <dc:description>This section specifies the requirements for fabric covered acoustical wall panels.</dc:description>
  <cp:lastModifiedBy>Bunn, Elizabeth (CFM)</cp:lastModifiedBy>
  <cp:revision>4</cp:revision>
  <cp:lastPrinted>2020-08-24T18:06:00Z</cp:lastPrinted>
  <dcterms:created xsi:type="dcterms:W3CDTF">2020-12-11T15:51:00Z</dcterms:created>
  <dcterms:modified xsi:type="dcterms:W3CDTF">2020-12-14T23:49:00Z</dcterms:modified>
</cp:coreProperties>
</file>