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595" w:rsidRDefault="00954595" w:rsidP="002F5CB5">
      <w:pPr>
        <w:pStyle w:val="SpecTitle"/>
        <w:outlineLvl w:val="0"/>
        <w:rPr>
          <w:rFonts w:cs="Courier New"/>
        </w:rPr>
      </w:pPr>
      <w:bookmarkStart w:id="0" w:name="_GoBack"/>
      <w:bookmarkEnd w:id="0"/>
      <w:r w:rsidRPr="00114113">
        <w:rPr>
          <w:rFonts w:cs="Courier New"/>
        </w:rPr>
        <w:t>SECTION 08 35 13.13</w:t>
      </w:r>
      <w:r w:rsidRPr="00114113">
        <w:rPr>
          <w:rFonts w:cs="Courier New"/>
        </w:rPr>
        <w:br/>
        <w:t>ACCORDION FOLDING DOORS</w:t>
      </w:r>
    </w:p>
    <w:p w:rsidR="00CE778D" w:rsidRDefault="00CE778D" w:rsidP="00CE778D">
      <w:pPr>
        <w:pStyle w:val="SpecNormal"/>
      </w:pPr>
    </w:p>
    <w:p w:rsidR="004A7EA8" w:rsidRDefault="00954595" w:rsidP="002F5CB5">
      <w:pPr>
        <w:pStyle w:val="SpecNote"/>
        <w:outlineLvl w:val="9"/>
      </w:pPr>
      <w:r w:rsidRPr="00114113">
        <w:t>SPEC WRITER NOTE</w:t>
      </w:r>
      <w:r w:rsidR="00A13F63">
        <w:t>S</w:t>
      </w:r>
      <w:r w:rsidRPr="00114113">
        <w:t xml:space="preserve">: </w:t>
      </w:r>
    </w:p>
    <w:p w:rsidR="004A7EA8" w:rsidRPr="0017011F" w:rsidRDefault="00954595" w:rsidP="0017011F">
      <w:pPr>
        <w:pStyle w:val="SpecNoteNumbered"/>
      </w:pPr>
      <w:r w:rsidRPr="0017011F">
        <w:t xml:space="preserve">Delete between </w:t>
      </w:r>
      <w:r w:rsidR="004A7EA8" w:rsidRPr="0017011F">
        <w:t xml:space="preserve">//   // </w:t>
      </w:r>
      <w:r w:rsidRPr="0017011F">
        <w:t>if not applicable to project. Also delete any other item or paragraph not applicable in the section and renumber the paragraphs.</w:t>
      </w:r>
    </w:p>
    <w:p w:rsidR="00954595" w:rsidRPr="0017011F" w:rsidRDefault="00954595" w:rsidP="0017011F">
      <w:pPr>
        <w:pStyle w:val="SpecNoteNumbered"/>
      </w:pPr>
      <w:r w:rsidRPr="0017011F">
        <w:t>Do not use for wall to wall room dividers. Use Section 10 22 26.13, ACCORDION FOLDING PARTITION</w:t>
      </w:r>
      <w:r w:rsidR="008A25B9" w:rsidRPr="0017011F">
        <w:t>S</w:t>
      </w:r>
      <w:r w:rsidRPr="0017011F">
        <w:t>.</w:t>
      </w:r>
    </w:p>
    <w:p w:rsidR="004A7EA8" w:rsidRPr="0017011F" w:rsidRDefault="004A7EA8" w:rsidP="0017011F">
      <w:pPr>
        <w:pStyle w:val="SpecNoteNumbered"/>
      </w:pPr>
      <w:r w:rsidRPr="0017011F">
        <w:t>Coordinate cover and hardware finishes with Section 09 06 00, SCHEDULE FOR FINISHES.</w:t>
      </w:r>
    </w:p>
    <w:p w:rsidR="00954595" w:rsidRPr="001C74F7" w:rsidRDefault="00954595" w:rsidP="002F5CB5">
      <w:pPr>
        <w:pStyle w:val="SpecNote"/>
        <w:outlineLvl w:val="9"/>
      </w:pPr>
    </w:p>
    <w:p w:rsidR="00954595" w:rsidRDefault="00954595" w:rsidP="00CE778D">
      <w:pPr>
        <w:pStyle w:val="PART"/>
      </w:pPr>
      <w:r w:rsidRPr="00B739BB">
        <w:t>GENERAL</w:t>
      </w:r>
    </w:p>
    <w:p w:rsidR="00954595" w:rsidRPr="00114113" w:rsidRDefault="00954595" w:rsidP="002F5CB5">
      <w:pPr>
        <w:pStyle w:val="ArticleB"/>
        <w:outlineLvl w:val="1"/>
        <w:rPr>
          <w:rFonts w:cs="Courier New"/>
        </w:rPr>
      </w:pPr>
      <w:r w:rsidRPr="00114113">
        <w:rPr>
          <w:rFonts w:cs="Courier New"/>
        </w:rPr>
        <w:t>DESCRIPTION</w:t>
      </w:r>
    </w:p>
    <w:p w:rsidR="00954595" w:rsidRPr="00114113" w:rsidRDefault="00954595" w:rsidP="00B739BB">
      <w:pPr>
        <w:pStyle w:val="Level1"/>
      </w:pPr>
      <w:r w:rsidRPr="00114113">
        <w:t>This section specifies top supported, accordion folding doors.</w:t>
      </w:r>
    </w:p>
    <w:p w:rsidR="00954595" w:rsidRPr="00114113" w:rsidRDefault="00954595" w:rsidP="002F5CB5">
      <w:pPr>
        <w:pStyle w:val="ArticleB"/>
        <w:outlineLvl w:val="1"/>
        <w:rPr>
          <w:rFonts w:cs="Courier New"/>
        </w:rPr>
      </w:pPr>
      <w:r w:rsidRPr="00114113">
        <w:rPr>
          <w:rFonts w:cs="Courier New"/>
        </w:rPr>
        <w:t xml:space="preserve"> RELATED WORK</w:t>
      </w:r>
    </w:p>
    <w:p w:rsidR="00954595" w:rsidRPr="00114113" w:rsidRDefault="002F5CB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>Section 09 06 00, SCHEDULE FOR FINISHES</w:t>
      </w:r>
      <w:r>
        <w:rPr>
          <w:rFonts w:cs="Courier New"/>
        </w:rPr>
        <w:t>:</w:t>
      </w:r>
      <w:r w:rsidRPr="00114113">
        <w:rPr>
          <w:rFonts w:cs="Courier New"/>
        </w:rPr>
        <w:t xml:space="preserve"> </w:t>
      </w:r>
      <w:r w:rsidR="00954595" w:rsidRPr="00114113">
        <w:rPr>
          <w:rFonts w:cs="Courier New"/>
        </w:rPr>
        <w:t xml:space="preserve">Color and </w:t>
      </w:r>
      <w:r w:rsidR="00EE4E18" w:rsidRPr="00114113">
        <w:rPr>
          <w:rFonts w:cs="Courier New"/>
        </w:rPr>
        <w:t xml:space="preserve">Texture of Vinyl </w:t>
      </w:r>
      <w:r w:rsidR="00EE4E18">
        <w:rPr>
          <w:rFonts w:cs="Courier New"/>
        </w:rPr>
        <w:t xml:space="preserve">or </w:t>
      </w:r>
      <w:r w:rsidR="00EE4E18" w:rsidRPr="00114113">
        <w:rPr>
          <w:rFonts w:cs="Courier New"/>
        </w:rPr>
        <w:t>Fabric and Color of Enamel Finish on Steel Track</w:t>
      </w:r>
      <w:r w:rsidR="00954595" w:rsidRPr="00114113">
        <w:rPr>
          <w:rFonts w:cs="Courier New"/>
        </w:rPr>
        <w:t>.</w:t>
      </w:r>
    </w:p>
    <w:p w:rsidR="00954595" w:rsidRPr="00114113" w:rsidRDefault="00954595" w:rsidP="002F5CB5">
      <w:pPr>
        <w:pStyle w:val="ArticleB"/>
        <w:outlineLvl w:val="1"/>
        <w:rPr>
          <w:rFonts w:cs="Courier New"/>
        </w:rPr>
      </w:pPr>
      <w:r w:rsidRPr="00114113">
        <w:rPr>
          <w:rFonts w:cs="Courier New"/>
        </w:rPr>
        <w:t xml:space="preserve"> MANUFACTURER'S QUALIFICATIONS</w:t>
      </w:r>
      <w:r w:rsidR="00A13F63">
        <w:rPr>
          <w:rFonts w:cs="Courier New"/>
        </w:rPr>
        <w:t>:</w:t>
      </w:r>
    </w:p>
    <w:p w:rsidR="00954595" w:rsidRPr="00114113" w:rsidRDefault="00A13F63" w:rsidP="00954595">
      <w:pPr>
        <w:pStyle w:val="Level1"/>
        <w:rPr>
          <w:rFonts w:cs="Courier New"/>
        </w:rPr>
      </w:pPr>
      <w:r>
        <w:rPr>
          <w:rFonts w:cs="Courier New"/>
        </w:rPr>
        <w:t xml:space="preserve">Provide </w:t>
      </w:r>
      <w:r w:rsidRPr="00114113">
        <w:rPr>
          <w:rFonts w:cs="Courier New"/>
        </w:rPr>
        <w:t>a</w:t>
      </w:r>
      <w:r w:rsidR="00954595" w:rsidRPr="00114113">
        <w:rPr>
          <w:rFonts w:cs="Courier New"/>
        </w:rPr>
        <w:t xml:space="preserve">ccordion folding doors </w:t>
      </w:r>
      <w:r>
        <w:rPr>
          <w:rFonts w:cs="Courier New"/>
        </w:rPr>
        <w:t>that are</w:t>
      </w:r>
      <w:r w:rsidR="00006EAD">
        <w:rPr>
          <w:rFonts w:cs="Courier New"/>
        </w:rPr>
        <w:t xml:space="preserve"> the</w:t>
      </w:r>
      <w:r w:rsidR="00954595" w:rsidRPr="00114113">
        <w:rPr>
          <w:rFonts w:cs="Courier New"/>
        </w:rPr>
        <w:t xml:space="preserve"> product of a manufacturer </w:t>
      </w:r>
      <w:r w:rsidR="00B739BB">
        <w:rPr>
          <w:rFonts w:cs="Courier New"/>
        </w:rPr>
        <w:t xml:space="preserve">who has provided door units as </w:t>
      </w:r>
      <w:r w:rsidR="00954595" w:rsidRPr="00114113">
        <w:rPr>
          <w:rFonts w:cs="Courier New"/>
        </w:rPr>
        <w:t>specified</w:t>
      </w:r>
      <w:r w:rsidR="00B739BB">
        <w:rPr>
          <w:rFonts w:cs="Courier New"/>
        </w:rPr>
        <w:t xml:space="preserve"> for a minimum of three (3) years</w:t>
      </w:r>
      <w:r w:rsidR="00954595" w:rsidRPr="00114113">
        <w:rPr>
          <w:rFonts w:cs="Courier New"/>
        </w:rPr>
        <w:t>.</w:t>
      </w:r>
    </w:p>
    <w:p w:rsidR="00954595" w:rsidRPr="00114113" w:rsidRDefault="00954595" w:rsidP="002F5CB5">
      <w:pPr>
        <w:pStyle w:val="ArticleB"/>
        <w:outlineLvl w:val="1"/>
        <w:rPr>
          <w:rFonts w:cs="Courier New"/>
        </w:rPr>
      </w:pPr>
      <w:r w:rsidRPr="00114113">
        <w:rPr>
          <w:rFonts w:cs="Courier New"/>
        </w:rPr>
        <w:t xml:space="preserve"> PERFORMANCE REQUIREMENTS</w:t>
      </w:r>
      <w:r w:rsidR="00A13F63">
        <w:rPr>
          <w:rFonts w:cs="Courier New"/>
        </w:rPr>
        <w:t>:</w:t>
      </w:r>
    </w:p>
    <w:p w:rsidR="00954595" w:rsidRPr="00114113" w:rsidRDefault="00A13F63" w:rsidP="00954595">
      <w:pPr>
        <w:pStyle w:val="Level1"/>
        <w:rPr>
          <w:rFonts w:cs="Courier New"/>
        </w:rPr>
      </w:pPr>
      <w:r>
        <w:rPr>
          <w:rFonts w:cs="Courier New"/>
        </w:rPr>
        <w:t xml:space="preserve">Provide </w:t>
      </w:r>
      <w:r w:rsidR="00954595" w:rsidRPr="00114113">
        <w:rPr>
          <w:rFonts w:cs="Courier New"/>
        </w:rPr>
        <w:t xml:space="preserve">doors </w:t>
      </w:r>
      <w:r>
        <w:rPr>
          <w:rFonts w:cs="Courier New"/>
        </w:rPr>
        <w:t xml:space="preserve">that, when </w:t>
      </w:r>
      <w:r w:rsidR="00954595" w:rsidRPr="00114113">
        <w:rPr>
          <w:rFonts w:cs="Courier New"/>
        </w:rPr>
        <w:t xml:space="preserve">fully extended and latched, </w:t>
      </w:r>
      <w:r w:rsidR="00006EAD">
        <w:rPr>
          <w:rFonts w:cs="Courier New"/>
        </w:rPr>
        <w:t xml:space="preserve">completely </w:t>
      </w:r>
      <w:r>
        <w:rPr>
          <w:rFonts w:cs="Courier New"/>
        </w:rPr>
        <w:t>close off</w:t>
      </w:r>
      <w:r w:rsidR="00954595" w:rsidRPr="00114113">
        <w:rPr>
          <w:rFonts w:cs="Courier New"/>
        </w:rPr>
        <w:t xml:space="preserve"> opening</w:t>
      </w:r>
      <w:r>
        <w:rPr>
          <w:rFonts w:cs="Courier New"/>
        </w:rPr>
        <w:t xml:space="preserve"> in which installed</w:t>
      </w:r>
      <w:r w:rsidR="00954595" w:rsidRPr="00114113">
        <w:rPr>
          <w:rFonts w:cs="Courier New"/>
        </w:rPr>
        <w:t>.</w:t>
      </w:r>
    </w:p>
    <w:p w:rsidR="00954595" w:rsidRPr="00114113" w:rsidRDefault="00954595" w:rsidP="002F5CB5">
      <w:pPr>
        <w:pStyle w:val="ArticleB"/>
        <w:outlineLvl w:val="1"/>
        <w:rPr>
          <w:rFonts w:cs="Courier New"/>
        </w:rPr>
      </w:pPr>
      <w:r w:rsidRPr="00114113">
        <w:rPr>
          <w:rFonts w:cs="Courier New"/>
        </w:rPr>
        <w:t xml:space="preserve"> SUBMITTALS</w:t>
      </w:r>
      <w:r w:rsidR="00A13F63">
        <w:rPr>
          <w:rFonts w:cs="Courier New"/>
        </w:rPr>
        <w:t>:</w:t>
      </w:r>
    </w:p>
    <w:p w:rsidR="00954595" w:rsidRPr="00114113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>Submit in accordance with Section 01 33 23, SHOP DRAWINGS, PRODUCT DATA, AND SAMPLES.</w:t>
      </w:r>
    </w:p>
    <w:p w:rsidR="00954595" w:rsidRPr="00114113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>Shop Drawings:</w:t>
      </w:r>
      <w:r w:rsidR="00B739BB">
        <w:rPr>
          <w:rFonts w:cs="Courier New"/>
        </w:rPr>
        <w:t xml:space="preserve"> </w:t>
      </w:r>
      <w:r w:rsidRPr="00114113">
        <w:rPr>
          <w:rFonts w:cs="Courier New"/>
        </w:rPr>
        <w:t>Folding doors, showing each door location and size</w:t>
      </w:r>
      <w:r w:rsidR="00A13F63">
        <w:rPr>
          <w:rFonts w:cs="Courier New"/>
        </w:rPr>
        <w:t>,</w:t>
      </w:r>
      <w:r w:rsidRPr="00114113">
        <w:rPr>
          <w:rFonts w:cs="Courier New"/>
        </w:rPr>
        <w:t xml:space="preserve"> and method of installation.</w:t>
      </w:r>
    </w:p>
    <w:p w:rsidR="00954595" w:rsidRPr="00114113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>Samples:</w:t>
      </w:r>
      <w:r w:rsidR="00B739BB">
        <w:rPr>
          <w:rFonts w:cs="Courier New"/>
        </w:rPr>
        <w:t xml:space="preserve"> </w:t>
      </w:r>
      <w:r w:rsidRPr="00114113">
        <w:rPr>
          <w:rFonts w:cs="Courier New"/>
        </w:rPr>
        <w:t xml:space="preserve">Vinyl covering; </w:t>
      </w:r>
      <w:r w:rsidR="00A13F63" w:rsidRPr="00114113">
        <w:rPr>
          <w:rFonts w:cs="Courier New"/>
        </w:rPr>
        <w:t>15</w:t>
      </w:r>
      <w:r w:rsidR="00A13F63">
        <w:rPr>
          <w:rFonts w:cs="Courier New"/>
        </w:rPr>
        <w:t>2</w:t>
      </w:r>
      <w:r w:rsidR="00A13F63" w:rsidRPr="00114113">
        <w:rPr>
          <w:rFonts w:cs="Courier New"/>
        </w:rPr>
        <w:t xml:space="preserve"> </w:t>
      </w:r>
      <w:r w:rsidRPr="00114113">
        <w:rPr>
          <w:rFonts w:cs="Courier New"/>
        </w:rPr>
        <w:t>mm (6 inch) square samples of each color and each texture to be used</w:t>
      </w:r>
      <w:r w:rsidR="006C27DD">
        <w:rPr>
          <w:rFonts w:cs="Courier New"/>
        </w:rPr>
        <w:t>.</w:t>
      </w:r>
    </w:p>
    <w:p w:rsidR="00954595" w:rsidRPr="00114113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 xml:space="preserve">Manufacturer's Literature and Data </w:t>
      </w:r>
      <w:r w:rsidR="00CE30CE" w:rsidRPr="00CE30CE">
        <w:rPr>
          <w:rFonts w:cs="Courier New"/>
        </w:rPr>
        <w:t>for each door type specified.</w:t>
      </w:r>
    </w:p>
    <w:p w:rsidR="00CE30CE" w:rsidRDefault="00CE30CE" w:rsidP="001C74F7">
      <w:pPr>
        <w:pStyle w:val="Level1"/>
      </w:pPr>
      <w:r w:rsidRPr="00CE30CE">
        <w:t>Manufacturer’s qualifications.</w:t>
      </w:r>
    </w:p>
    <w:p w:rsidR="00954595" w:rsidRPr="00114113" w:rsidRDefault="00954595" w:rsidP="002F5CB5">
      <w:pPr>
        <w:pStyle w:val="ArticleB"/>
        <w:outlineLvl w:val="1"/>
        <w:rPr>
          <w:rFonts w:cs="Courier New"/>
        </w:rPr>
      </w:pPr>
      <w:r w:rsidRPr="00114113">
        <w:rPr>
          <w:rFonts w:cs="Courier New"/>
        </w:rPr>
        <w:t xml:space="preserve"> APPLICABLE PUBLICATIONS</w:t>
      </w:r>
      <w:r w:rsidR="00A13F63">
        <w:rPr>
          <w:rFonts w:cs="Courier New"/>
        </w:rPr>
        <w:t>:</w:t>
      </w:r>
    </w:p>
    <w:p w:rsidR="00954595" w:rsidRPr="00114113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>The publications listed below form a part of this specification to the extent referenced. The publications are referenced in the text by the basic designation only.</w:t>
      </w:r>
    </w:p>
    <w:p w:rsidR="00954595" w:rsidRPr="00114113" w:rsidRDefault="00CE30CE" w:rsidP="00954595">
      <w:pPr>
        <w:pStyle w:val="Level1"/>
        <w:keepNext/>
        <w:rPr>
          <w:rFonts w:cs="Courier New"/>
        </w:rPr>
      </w:pPr>
      <w:r>
        <w:rPr>
          <w:rFonts w:cs="Courier New"/>
        </w:rPr>
        <w:lastRenderedPageBreak/>
        <w:t>ASTM International</w:t>
      </w:r>
      <w:r w:rsidR="00954595" w:rsidRPr="00114113">
        <w:rPr>
          <w:rFonts w:cs="Courier New"/>
        </w:rPr>
        <w:t xml:space="preserve"> (ASTM):</w:t>
      </w:r>
    </w:p>
    <w:p w:rsidR="00954595" w:rsidRPr="00114113" w:rsidRDefault="00DF7D15" w:rsidP="00954595">
      <w:pPr>
        <w:pStyle w:val="Pubs"/>
        <w:rPr>
          <w:rFonts w:cs="Courier New"/>
        </w:rPr>
      </w:pPr>
      <w:r>
        <w:rPr>
          <w:rFonts w:cs="Courier New"/>
        </w:rPr>
        <w:t>A1</w:t>
      </w:r>
      <w:r w:rsidR="00954595" w:rsidRPr="00114113">
        <w:rPr>
          <w:rFonts w:cs="Courier New"/>
        </w:rPr>
        <w:t>008/A1008M-</w:t>
      </w:r>
      <w:r w:rsidR="00851C85">
        <w:rPr>
          <w:rFonts w:cs="Courier New"/>
        </w:rPr>
        <w:t>20</w:t>
      </w:r>
      <w:r>
        <w:rPr>
          <w:rFonts w:cs="Courier New"/>
        </w:rPr>
        <w:tab/>
      </w:r>
      <w:r w:rsidR="00954595" w:rsidRPr="00114113">
        <w:rPr>
          <w:rFonts w:cs="Courier New"/>
        </w:rPr>
        <w:t>Steel, Sheet, Cold-Rolled, Carbon, Structural, High-Strength Low-Alloy and High-Strength Low Alloy with Improved Formability</w:t>
      </w:r>
    </w:p>
    <w:p w:rsidR="00954595" w:rsidRDefault="00954595" w:rsidP="00954595">
      <w:pPr>
        <w:pStyle w:val="Pubs"/>
        <w:rPr>
          <w:rFonts w:cs="Courier New"/>
        </w:rPr>
      </w:pPr>
      <w:r w:rsidRPr="00114113">
        <w:rPr>
          <w:rFonts w:cs="Courier New"/>
        </w:rPr>
        <w:t>E84-</w:t>
      </w:r>
      <w:r w:rsidR="00851C85">
        <w:rPr>
          <w:rFonts w:cs="Courier New"/>
        </w:rPr>
        <w:t>20</w:t>
      </w:r>
      <w:r w:rsidRPr="00114113">
        <w:rPr>
          <w:rFonts w:cs="Courier New"/>
        </w:rPr>
        <w:tab/>
        <w:t>Surface Burning Characteristics of Building Materials</w:t>
      </w:r>
    </w:p>
    <w:p w:rsidR="00A13F63" w:rsidRDefault="00A13F63" w:rsidP="001C74F7">
      <w:pPr>
        <w:pStyle w:val="Level1"/>
      </w:pPr>
      <w:r>
        <w:t>Wallcovering Association (WA):</w:t>
      </w:r>
    </w:p>
    <w:p w:rsidR="00A13F63" w:rsidRDefault="00A13F63" w:rsidP="00954595">
      <w:pPr>
        <w:pStyle w:val="Pubs"/>
        <w:rPr>
          <w:rFonts w:cs="Courier New"/>
        </w:rPr>
      </w:pPr>
      <w:r>
        <w:rPr>
          <w:rFonts w:cs="Courier New"/>
        </w:rPr>
        <w:t>W-101</w:t>
      </w:r>
      <w:r>
        <w:rPr>
          <w:rFonts w:cs="Courier New"/>
        </w:rPr>
        <w:tab/>
        <w:t>Polymer Coated Fabric Wall Covering</w:t>
      </w:r>
    </w:p>
    <w:p w:rsidR="00CE778D" w:rsidRPr="00114113" w:rsidRDefault="00CE778D" w:rsidP="00954595">
      <w:pPr>
        <w:pStyle w:val="Pubs"/>
        <w:rPr>
          <w:rFonts w:cs="Courier New"/>
        </w:rPr>
      </w:pPr>
    </w:p>
    <w:p w:rsidR="00954595" w:rsidRPr="00114113" w:rsidRDefault="00954595" w:rsidP="00CE778D">
      <w:pPr>
        <w:pStyle w:val="PART"/>
      </w:pPr>
      <w:r w:rsidRPr="00114113">
        <w:t xml:space="preserve">PRODUCTS </w:t>
      </w:r>
    </w:p>
    <w:p w:rsidR="00954595" w:rsidRDefault="00954595" w:rsidP="002F5CB5">
      <w:pPr>
        <w:pStyle w:val="ArticleB"/>
        <w:outlineLvl w:val="1"/>
        <w:rPr>
          <w:rFonts w:cs="Courier New"/>
        </w:rPr>
      </w:pPr>
      <w:r w:rsidRPr="00114113">
        <w:rPr>
          <w:rFonts w:cs="Courier New"/>
        </w:rPr>
        <w:t xml:space="preserve"> MATERIALS</w:t>
      </w:r>
      <w:r w:rsidR="00A13F63">
        <w:rPr>
          <w:rFonts w:cs="Courier New"/>
        </w:rPr>
        <w:t>:</w:t>
      </w:r>
    </w:p>
    <w:p w:rsidR="00CE30CE" w:rsidRPr="00CE30CE" w:rsidRDefault="00CE30CE" w:rsidP="001C74F7">
      <w:pPr>
        <w:pStyle w:val="Level1"/>
      </w:pPr>
      <w:r>
        <w:rPr>
          <w:rFonts w:cs="Courier New"/>
        </w:rPr>
        <w:t>Description: Top supported</w:t>
      </w:r>
      <w:r w:rsidR="00A13F63">
        <w:rPr>
          <w:rFonts w:cs="Courier New"/>
        </w:rPr>
        <w:t>,</w:t>
      </w:r>
      <w:r>
        <w:rPr>
          <w:rFonts w:cs="Courier New"/>
        </w:rPr>
        <w:t xml:space="preserve"> horizontal sliding</w:t>
      </w:r>
      <w:r w:rsidR="00A13F63">
        <w:rPr>
          <w:rFonts w:cs="Courier New"/>
        </w:rPr>
        <w:t>,</w:t>
      </w:r>
      <w:r>
        <w:rPr>
          <w:rFonts w:cs="Courier New"/>
        </w:rPr>
        <w:t xml:space="preserve"> manually operated</w:t>
      </w:r>
      <w:r w:rsidR="00A13F63">
        <w:rPr>
          <w:rFonts w:cs="Courier New"/>
        </w:rPr>
        <w:t>,</w:t>
      </w:r>
      <w:r>
        <w:rPr>
          <w:rFonts w:cs="Courier New"/>
        </w:rPr>
        <w:t xml:space="preserve"> accordion </w:t>
      </w:r>
      <w:r w:rsidR="00A13F63">
        <w:rPr>
          <w:rFonts w:cs="Courier New"/>
        </w:rPr>
        <w:t xml:space="preserve">type </w:t>
      </w:r>
      <w:r>
        <w:rPr>
          <w:rFonts w:cs="Courier New"/>
        </w:rPr>
        <w:t>folding doors with chain controlling the spacing and extension of the pantographic or “X” type accordion folding frames.</w:t>
      </w:r>
      <w:r w:rsidR="00A13F63">
        <w:rPr>
          <w:rFonts w:cs="Courier New"/>
        </w:rPr>
        <w:t xml:space="preserve"> Provide</w:t>
      </w:r>
      <w:r>
        <w:rPr>
          <w:rFonts w:cs="Courier New"/>
        </w:rPr>
        <w:t xml:space="preserve"> </w:t>
      </w:r>
      <w:r w:rsidR="00A13F63">
        <w:rPr>
          <w:rFonts w:cs="Courier New"/>
        </w:rPr>
        <w:t>c</w:t>
      </w:r>
      <w:r>
        <w:rPr>
          <w:rFonts w:cs="Courier New"/>
        </w:rPr>
        <w:t xml:space="preserve">ontinuous inner and outer covers </w:t>
      </w:r>
      <w:r w:rsidR="00A13F63">
        <w:rPr>
          <w:rFonts w:cs="Courier New"/>
        </w:rPr>
        <w:t>that</w:t>
      </w:r>
      <w:r>
        <w:rPr>
          <w:rFonts w:cs="Courier New"/>
        </w:rPr>
        <w:t xml:space="preserve"> cover the folding frames and pleat as the door retracts.</w:t>
      </w:r>
    </w:p>
    <w:p w:rsidR="00A13F63" w:rsidRDefault="00E61E5C" w:rsidP="00954595">
      <w:pPr>
        <w:pStyle w:val="Level1"/>
        <w:rPr>
          <w:rFonts w:cs="Courier New"/>
        </w:rPr>
      </w:pPr>
      <w:r>
        <w:rPr>
          <w:rFonts w:cs="Courier New"/>
        </w:rPr>
        <w:t>//</w:t>
      </w:r>
      <w:r w:rsidR="00954595" w:rsidRPr="00114113">
        <w:rPr>
          <w:rFonts w:cs="Courier New"/>
        </w:rPr>
        <w:t xml:space="preserve">Vinyl Cover: </w:t>
      </w:r>
      <w:r w:rsidR="00A13F63">
        <w:rPr>
          <w:rFonts w:cs="Courier New"/>
        </w:rPr>
        <w:t xml:space="preserve">Provide Type II </w:t>
      </w:r>
      <w:r w:rsidR="00A13F63" w:rsidRPr="00114113">
        <w:rPr>
          <w:rFonts w:cs="Courier New"/>
        </w:rPr>
        <w:t>p</w:t>
      </w:r>
      <w:r w:rsidR="00954595" w:rsidRPr="00114113">
        <w:rPr>
          <w:rFonts w:cs="Courier New"/>
        </w:rPr>
        <w:t>igmented polyvinyl</w:t>
      </w:r>
      <w:r w:rsidR="00954595" w:rsidRPr="00114113">
        <w:rPr>
          <w:rFonts w:cs="Courier New"/>
        </w:rPr>
        <w:noBreakHyphen/>
        <w:t xml:space="preserve">chloride fused to mildew resistant cotton fabric topped with stabilized, clear virgin vinyl weighing not less than </w:t>
      </w:r>
      <w:r w:rsidR="00A13F63">
        <w:rPr>
          <w:rFonts w:cs="Courier New"/>
        </w:rPr>
        <w:t>567 grams per meter</w:t>
      </w:r>
      <w:r w:rsidR="00954595" w:rsidRPr="00114113">
        <w:rPr>
          <w:rFonts w:cs="Courier New"/>
        </w:rPr>
        <w:t xml:space="preserve"> (</w:t>
      </w:r>
      <w:r w:rsidR="00A13F63">
        <w:rPr>
          <w:rFonts w:cs="Courier New"/>
        </w:rPr>
        <w:t>20</w:t>
      </w:r>
      <w:r w:rsidR="00A13F63" w:rsidRPr="00114113">
        <w:rPr>
          <w:rFonts w:cs="Courier New"/>
        </w:rPr>
        <w:t xml:space="preserve"> </w:t>
      </w:r>
      <w:r w:rsidR="00A13F63">
        <w:rPr>
          <w:rFonts w:cs="Courier New"/>
        </w:rPr>
        <w:t>oz.</w:t>
      </w:r>
      <w:r w:rsidR="00A13F63" w:rsidRPr="00114113">
        <w:rPr>
          <w:rFonts w:cs="Courier New"/>
        </w:rPr>
        <w:t xml:space="preserve"> </w:t>
      </w:r>
      <w:r w:rsidR="00954595" w:rsidRPr="00114113">
        <w:rPr>
          <w:rFonts w:cs="Courier New"/>
        </w:rPr>
        <w:t xml:space="preserve">per </w:t>
      </w:r>
      <w:r w:rsidR="00A13F63">
        <w:rPr>
          <w:rFonts w:cs="Courier New"/>
        </w:rPr>
        <w:t>linear</w:t>
      </w:r>
      <w:r w:rsidR="00A13F63" w:rsidRPr="00114113">
        <w:rPr>
          <w:rFonts w:cs="Courier New"/>
        </w:rPr>
        <w:t xml:space="preserve"> </w:t>
      </w:r>
      <w:r w:rsidR="00954595" w:rsidRPr="00114113">
        <w:rPr>
          <w:rFonts w:cs="Courier New"/>
        </w:rPr>
        <w:t xml:space="preserve">yard). </w:t>
      </w:r>
    </w:p>
    <w:p w:rsidR="00E61E5C" w:rsidRDefault="00E61E5C" w:rsidP="001C74F7">
      <w:pPr>
        <w:pStyle w:val="Level2"/>
      </w:pPr>
      <w:r>
        <w:t>Compliant with WA-W-101</w:t>
      </w:r>
      <w:r w:rsidR="00954595" w:rsidRPr="00114113">
        <w:t xml:space="preserve">. </w:t>
      </w:r>
    </w:p>
    <w:p w:rsidR="00E61E5C" w:rsidRDefault="00E61E5C" w:rsidP="001C74F7">
      <w:pPr>
        <w:pStyle w:val="Level2"/>
      </w:pPr>
      <w:r>
        <w:t>Compliant with the performance standards established for low emitting wall covering by California Department of Public Health (CDPH).</w:t>
      </w:r>
    </w:p>
    <w:p w:rsidR="00E61E5C" w:rsidRDefault="00E61E5C" w:rsidP="001C74F7">
      <w:pPr>
        <w:pStyle w:val="Level2"/>
      </w:pPr>
      <w:r>
        <w:t xml:space="preserve">Provide </w:t>
      </w:r>
      <w:r w:rsidRPr="00114113">
        <w:t>v</w:t>
      </w:r>
      <w:r w:rsidR="00954595" w:rsidRPr="00114113">
        <w:t xml:space="preserve">inyl fabric material </w:t>
      </w:r>
      <w:r>
        <w:t>with</w:t>
      </w:r>
      <w:r w:rsidR="00954595" w:rsidRPr="00114113">
        <w:t xml:space="preserve"> maximum flame spread of 25 and a maximum smoke developed rating of 50 when tested </w:t>
      </w:r>
      <w:r>
        <w:t xml:space="preserve">in accordance with </w:t>
      </w:r>
      <w:r w:rsidR="00954595" w:rsidRPr="00114113">
        <w:t>ASTM E84.</w:t>
      </w:r>
      <w:r w:rsidR="00CE30CE">
        <w:t xml:space="preserve"> </w:t>
      </w:r>
    </w:p>
    <w:p w:rsidR="00954595" w:rsidRDefault="00CE30CE" w:rsidP="001C74F7">
      <w:pPr>
        <w:pStyle w:val="Level2"/>
      </w:pPr>
      <w:r>
        <w:t>See Section 09 06 00, SCHEDULE FOR FINISHES for vinyl color. //</w:t>
      </w:r>
    </w:p>
    <w:p w:rsidR="00E61E5C" w:rsidRDefault="00CE30CE" w:rsidP="00954595">
      <w:pPr>
        <w:pStyle w:val="Level1"/>
        <w:rPr>
          <w:rFonts w:cs="Courier New"/>
        </w:rPr>
      </w:pPr>
      <w:r>
        <w:rPr>
          <w:rFonts w:cs="Courier New"/>
        </w:rPr>
        <w:t>//Fabric Cover: Fabric weighing not less than 208 g</w:t>
      </w:r>
      <w:r w:rsidR="00E61E5C">
        <w:rPr>
          <w:rFonts w:cs="Courier New"/>
        </w:rPr>
        <w:t xml:space="preserve">rams per </w:t>
      </w:r>
      <w:r>
        <w:rPr>
          <w:rFonts w:cs="Courier New"/>
        </w:rPr>
        <w:t>m</w:t>
      </w:r>
      <w:r w:rsidR="00E61E5C">
        <w:rPr>
          <w:rFonts w:cs="Courier New"/>
        </w:rPr>
        <w:t>eter</w:t>
      </w:r>
      <w:r>
        <w:rPr>
          <w:rFonts w:cs="Courier New"/>
        </w:rPr>
        <w:t xml:space="preserve"> (6.7</w:t>
      </w:r>
      <w:r w:rsidR="00E61E5C">
        <w:rPr>
          <w:rFonts w:cs="Courier New"/>
        </w:rPr>
        <w:t> </w:t>
      </w:r>
      <w:r>
        <w:rPr>
          <w:rFonts w:cs="Courier New"/>
        </w:rPr>
        <w:t>oz</w:t>
      </w:r>
      <w:r w:rsidR="00E61E5C">
        <w:rPr>
          <w:rFonts w:cs="Courier New"/>
        </w:rPr>
        <w:t xml:space="preserve">. per </w:t>
      </w:r>
      <w:r>
        <w:rPr>
          <w:rFonts w:cs="Courier New"/>
        </w:rPr>
        <w:t xml:space="preserve">linear yard) treated to resist stains. </w:t>
      </w:r>
    </w:p>
    <w:p w:rsidR="00E61E5C" w:rsidRDefault="00E61E5C" w:rsidP="001C74F7">
      <w:pPr>
        <w:pStyle w:val="Level2"/>
      </w:pPr>
      <w:r>
        <w:t>Provide f</w:t>
      </w:r>
      <w:r w:rsidR="00CE30CE">
        <w:t xml:space="preserve">abric material </w:t>
      </w:r>
      <w:r>
        <w:t>with</w:t>
      </w:r>
      <w:r w:rsidR="00CE30CE">
        <w:t xml:space="preserve"> maximum flame spread of 25 and a maximum smoke developed rating of 50 when tested </w:t>
      </w:r>
      <w:r>
        <w:t>in accordance with</w:t>
      </w:r>
      <w:r w:rsidR="00CE30CE">
        <w:t xml:space="preserve"> ASTM E84. </w:t>
      </w:r>
    </w:p>
    <w:p w:rsidR="00CE30CE" w:rsidRPr="00114113" w:rsidRDefault="00CE30CE" w:rsidP="001C74F7">
      <w:pPr>
        <w:pStyle w:val="Level2"/>
      </w:pPr>
      <w:r>
        <w:t>See Section 09 06 00, SCHEDULE FOR FINISHES for fabric color. //</w:t>
      </w:r>
    </w:p>
    <w:p w:rsidR="00954595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 xml:space="preserve">Sheet Steel: ASTM </w:t>
      </w:r>
      <w:r w:rsidR="00CE30CE">
        <w:rPr>
          <w:rFonts w:cs="Courier New"/>
        </w:rPr>
        <w:t>A</w:t>
      </w:r>
      <w:r w:rsidRPr="00114113">
        <w:rPr>
          <w:rFonts w:cs="Courier New"/>
        </w:rPr>
        <w:t>1008</w:t>
      </w:r>
      <w:r w:rsidR="00CE30CE">
        <w:rPr>
          <w:rFonts w:cs="Courier New"/>
        </w:rPr>
        <w:t>/A1008M</w:t>
      </w:r>
      <w:r w:rsidRPr="00114113">
        <w:rPr>
          <w:rFonts w:cs="Courier New"/>
        </w:rPr>
        <w:t>, cold rolled, commercial quality for door tracks, load and jamb posts. The cast or heat analysis report mentioned in ASTM</w:t>
      </w:r>
      <w:r w:rsidR="00E61E5C">
        <w:rPr>
          <w:rFonts w:cs="Courier New"/>
        </w:rPr>
        <w:t xml:space="preserve"> A1008/A1008M</w:t>
      </w:r>
      <w:r w:rsidRPr="00114113">
        <w:rPr>
          <w:rFonts w:cs="Courier New"/>
        </w:rPr>
        <w:t xml:space="preserve"> is not required.</w:t>
      </w:r>
    </w:p>
    <w:p w:rsidR="00E61E5C" w:rsidRPr="00114113" w:rsidRDefault="00E61E5C" w:rsidP="00954595">
      <w:pPr>
        <w:pStyle w:val="Level1"/>
        <w:rPr>
          <w:rFonts w:cs="Courier New"/>
        </w:rPr>
      </w:pPr>
      <w:r>
        <w:rPr>
          <w:rFonts w:cs="Courier New"/>
        </w:rPr>
        <w:lastRenderedPageBreak/>
        <w:t>Sweep Seals: Manufacturer’s standard top and bottom sweep seals on // both sides // // one side // of door.</w:t>
      </w:r>
    </w:p>
    <w:p w:rsidR="00954595" w:rsidRPr="00114113" w:rsidRDefault="00CE778D" w:rsidP="002F5CB5">
      <w:pPr>
        <w:pStyle w:val="ArticleB"/>
        <w:outlineLvl w:val="1"/>
        <w:rPr>
          <w:rFonts w:cs="Courier New"/>
        </w:rPr>
      </w:pPr>
      <w:r>
        <w:rPr>
          <w:rFonts w:cs="Courier New"/>
        </w:rPr>
        <w:t xml:space="preserve"> </w:t>
      </w:r>
      <w:r w:rsidR="00954595" w:rsidRPr="00114113">
        <w:rPr>
          <w:rFonts w:cs="Courier New"/>
        </w:rPr>
        <w:t>FABRICATION</w:t>
      </w:r>
      <w:r w:rsidR="00E61E5C">
        <w:rPr>
          <w:rFonts w:cs="Courier New"/>
        </w:rPr>
        <w:t>:</w:t>
      </w:r>
      <w:r w:rsidR="00954595" w:rsidRPr="00114113">
        <w:rPr>
          <w:rFonts w:cs="Courier New"/>
        </w:rPr>
        <w:t xml:space="preserve"> </w:t>
      </w:r>
    </w:p>
    <w:p w:rsidR="00954595" w:rsidRPr="00114113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 xml:space="preserve">General: </w:t>
      </w:r>
      <w:r w:rsidR="00E61E5C">
        <w:rPr>
          <w:rFonts w:cs="Courier New"/>
        </w:rPr>
        <w:t>Provide</w:t>
      </w:r>
      <w:r w:rsidRPr="00114113">
        <w:rPr>
          <w:rFonts w:cs="Courier New"/>
        </w:rPr>
        <w:t xml:space="preserve"> factory fabricated</w:t>
      </w:r>
      <w:r w:rsidR="00E61E5C">
        <w:rPr>
          <w:rFonts w:cs="Courier New"/>
        </w:rPr>
        <w:t xml:space="preserve"> doors</w:t>
      </w:r>
      <w:r w:rsidRPr="00114113">
        <w:rPr>
          <w:rFonts w:cs="Courier New"/>
        </w:rPr>
        <w:t xml:space="preserve">, designed to provide stability and uniform spacing of folds during operation. </w:t>
      </w:r>
    </w:p>
    <w:p w:rsidR="00E61E5C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 xml:space="preserve">Track, Jamb Post, Lead Post, Jamb Channel and Hinges: Rust resistant steel not less than 1.2 mm (0.0478 inch) thick. </w:t>
      </w:r>
    </w:p>
    <w:p w:rsidR="00E61E5C" w:rsidRDefault="00E61E5C" w:rsidP="001C74F7">
      <w:pPr>
        <w:pStyle w:val="Level2"/>
      </w:pPr>
      <w:r>
        <w:t xml:space="preserve">Provide </w:t>
      </w:r>
      <w:r w:rsidR="00954595" w:rsidRPr="00114113">
        <w:t>zinc</w:t>
      </w:r>
      <w:r w:rsidR="00954595" w:rsidRPr="00114113">
        <w:noBreakHyphen/>
        <w:t>coated</w:t>
      </w:r>
      <w:r>
        <w:t xml:space="preserve"> hinges</w:t>
      </w:r>
      <w:r w:rsidR="00954595" w:rsidRPr="00114113">
        <w:t xml:space="preserve">. </w:t>
      </w:r>
    </w:p>
    <w:p w:rsidR="00E61E5C" w:rsidRDefault="00E61E5C" w:rsidP="001C74F7">
      <w:pPr>
        <w:pStyle w:val="Level2"/>
      </w:pPr>
      <w:r>
        <w:t xml:space="preserve">Provide </w:t>
      </w:r>
      <w:r w:rsidRPr="00114113">
        <w:t>t</w:t>
      </w:r>
      <w:r w:rsidR="00954595" w:rsidRPr="00114113">
        <w:t xml:space="preserve">rack </w:t>
      </w:r>
      <w:r>
        <w:t>with</w:t>
      </w:r>
      <w:r w:rsidR="00954595" w:rsidRPr="00114113">
        <w:t xml:space="preserve"> tread surface contoured for minimum friction.</w:t>
      </w:r>
      <w:r w:rsidR="00CE30CE">
        <w:t xml:space="preserve"> </w:t>
      </w:r>
    </w:p>
    <w:p w:rsidR="00954595" w:rsidRPr="00114113" w:rsidRDefault="00CE30CE" w:rsidP="001C74F7">
      <w:pPr>
        <w:pStyle w:val="Level2"/>
      </w:pPr>
      <w:r>
        <w:t>Limit track deflection independent of structural supporting system to no more than 80 percent of bottom clearance.</w:t>
      </w:r>
    </w:p>
    <w:p w:rsidR="00954595" w:rsidRPr="00114113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 xml:space="preserve">Trolley: </w:t>
      </w:r>
      <w:r w:rsidR="00E61E5C" w:rsidRPr="00114113">
        <w:rPr>
          <w:rFonts w:cs="Courier New"/>
        </w:rPr>
        <w:t>S</w:t>
      </w:r>
      <w:r w:rsidRPr="00114113">
        <w:rPr>
          <w:rFonts w:cs="Courier New"/>
        </w:rPr>
        <w:t>teel ball bearing type with nylon treads.</w:t>
      </w:r>
    </w:p>
    <w:p w:rsidR="00682556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 xml:space="preserve">Hardware: </w:t>
      </w:r>
      <w:r w:rsidR="00E61E5C">
        <w:rPr>
          <w:rFonts w:cs="Courier New"/>
        </w:rPr>
        <w:t xml:space="preserve">On </w:t>
      </w:r>
      <w:r w:rsidR="00E61E5C" w:rsidRPr="00114113">
        <w:rPr>
          <w:rFonts w:cs="Courier New"/>
        </w:rPr>
        <w:t>e</w:t>
      </w:r>
      <w:r w:rsidRPr="00114113">
        <w:rPr>
          <w:rFonts w:cs="Courier New"/>
        </w:rPr>
        <w:t>ach side of door</w:t>
      </w:r>
      <w:r w:rsidR="00E61E5C">
        <w:rPr>
          <w:rFonts w:cs="Courier New"/>
        </w:rPr>
        <w:t>, provide</w:t>
      </w:r>
      <w:r w:rsidRPr="00114113">
        <w:rPr>
          <w:rFonts w:cs="Courier New"/>
        </w:rPr>
        <w:t xml:space="preserve"> latching device and pull handles and keeper on door frame. </w:t>
      </w:r>
    </w:p>
    <w:p w:rsidR="00682556" w:rsidRDefault="00CE30CE" w:rsidP="001C74F7">
      <w:pPr>
        <w:pStyle w:val="Level2"/>
      </w:pPr>
      <w:r>
        <w:t xml:space="preserve">Provide manufacturer’s standard heavy duty, manually operated metal pulls and latches. </w:t>
      </w:r>
    </w:p>
    <w:p w:rsidR="00954595" w:rsidRPr="00114113" w:rsidRDefault="00CE30CE" w:rsidP="001C74F7">
      <w:pPr>
        <w:pStyle w:val="Level2"/>
      </w:pPr>
      <w:r>
        <w:t>See Section 09 06 00, SCHEDULE FOR FINISHES for hardware finishes.</w:t>
      </w:r>
    </w:p>
    <w:p w:rsidR="00954595" w:rsidRPr="00114113" w:rsidRDefault="00CE778D" w:rsidP="002F5CB5">
      <w:pPr>
        <w:pStyle w:val="ArticleB"/>
        <w:outlineLvl w:val="1"/>
        <w:rPr>
          <w:rFonts w:cs="Courier New"/>
        </w:rPr>
      </w:pPr>
      <w:r>
        <w:rPr>
          <w:rFonts w:cs="Courier New"/>
        </w:rPr>
        <w:t xml:space="preserve"> </w:t>
      </w:r>
      <w:r w:rsidR="00954595" w:rsidRPr="00114113">
        <w:rPr>
          <w:rFonts w:cs="Courier New"/>
        </w:rPr>
        <w:t>CONSTRUCTION</w:t>
      </w:r>
      <w:r w:rsidR="00682556">
        <w:rPr>
          <w:rFonts w:cs="Courier New"/>
        </w:rPr>
        <w:t>:</w:t>
      </w:r>
    </w:p>
    <w:p w:rsidR="00682556" w:rsidRDefault="00682556" w:rsidP="00954595">
      <w:pPr>
        <w:pStyle w:val="Level1"/>
        <w:rPr>
          <w:rFonts w:cs="Courier New"/>
        </w:rPr>
      </w:pPr>
      <w:r>
        <w:rPr>
          <w:rFonts w:cs="Courier New"/>
        </w:rPr>
        <w:t xml:space="preserve">Support </w:t>
      </w:r>
      <w:r w:rsidRPr="00114113">
        <w:rPr>
          <w:rFonts w:cs="Courier New"/>
        </w:rPr>
        <w:t>d</w:t>
      </w:r>
      <w:r w:rsidR="00954595" w:rsidRPr="00114113">
        <w:rPr>
          <w:rFonts w:cs="Courier New"/>
        </w:rPr>
        <w:t>oor</w:t>
      </w:r>
      <w:r>
        <w:rPr>
          <w:rFonts w:cs="Courier New"/>
        </w:rPr>
        <w:t xml:space="preserve"> frame</w:t>
      </w:r>
      <w:r w:rsidR="00954595" w:rsidRPr="00114113">
        <w:rPr>
          <w:rFonts w:cs="Courier New"/>
        </w:rPr>
        <w:t xml:space="preserve">s </w:t>
      </w:r>
      <w:r>
        <w:rPr>
          <w:rFonts w:cs="Courier New"/>
        </w:rPr>
        <w:t>at</w:t>
      </w:r>
      <w:r w:rsidR="00954595" w:rsidRPr="00114113">
        <w:rPr>
          <w:rFonts w:cs="Courier New"/>
        </w:rPr>
        <w:t xml:space="preserve"> top</w:t>
      </w:r>
      <w:r>
        <w:rPr>
          <w:rFonts w:cs="Courier New"/>
        </w:rPr>
        <w:t>,</w:t>
      </w:r>
      <w:r w:rsidR="00954595" w:rsidRPr="00114113">
        <w:rPr>
          <w:rFonts w:cs="Courier New"/>
        </w:rPr>
        <w:t xml:space="preserve"> without floor guides. </w:t>
      </w:r>
    </w:p>
    <w:p w:rsidR="00954595" w:rsidRPr="00114113" w:rsidRDefault="00682556" w:rsidP="00954595">
      <w:pPr>
        <w:pStyle w:val="Level1"/>
        <w:rPr>
          <w:rFonts w:cs="Courier New"/>
        </w:rPr>
      </w:pPr>
      <w:r>
        <w:rPr>
          <w:rFonts w:cs="Courier New"/>
        </w:rPr>
        <w:t>Provide</w:t>
      </w:r>
      <w:r w:rsidR="00006EAD">
        <w:rPr>
          <w:rFonts w:cs="Courier New"/>
        </w:rPr>
        <w:t xml:space="preserve"> units that are</w:t>
      </w:r>
      <w:r w:rsidR="00954595" w:rsidRPr="00114113">
        <w:rPr>
          <w:rFonts w:cs="Courier New"/>
        </w:rPr>
        <w:t xml:space="preserve"> </w:t>
      </w:r>
      <w:r w:rsidR="00CE30CE">
        <w:rPr>
          <w:rFonts w:cs="Courier New"/>
        </w:rPr>
        <w:t>// recessed // // surface // mounted</w:t>
      </w:r>
      <w:r w:rsidR="00954595" w:rsidRPr="00114113">
        <w:rPr>
          <w:rFonts w:cs="Courier New"/>
        </w:rPr>
        <w:t>.</w:t>
      </w:r>
    </w:p>
    <w:p w:rsidR="00954595" w:rsidRPr="00114113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 xml:space="preserve">Construct doors with collapsible and extendable hinge plates across top and </w:t>
      </w:r>
      <w:proofErr w:type="gramStart"/>
      <w:r w:rsidRPr="00114113">
        <w:rPr>
          <w:rFonts w:cs="Courier New"/>
        </w:rPr>
        <w:t>bottom, and</w:t>
      </w:r>
      <w:proofErr w:type="gramEnd"/>
      <w:r w:rsidRPr="00114113">
        <w:rPr>
          <w:rFonts w:cs="Courier New"/>
        </w:rPr>
        <w:t xml:space="preserve"> weld them to interconnecting vertical steel rods to provide smooth, positive operation so that all sections extend and collapse equally and simultaneously.</w:t>
      </w:r>
    </w:p>
    <w:p w:rsidR="00954595" w:rsidRDefault="00682556" w:rsidP="00954595">
      <w:pPr>
        <w:pStyle w:val="Level1"/>
        <w:rPr>
          <w:rFonts w:cs="Courier New"/>
        </w:rPr>
      </w:pPr>
      <w:r>
        <w:rPr>
          <w:rFonts w:cs="Courier New"/>
        </w:rPr>
        <w:t>Attach c</w:t>
      </w:r>
      <w:r w:rsidR="00CE30CE">
        <w:rPr>
          <w:rFonts w:cs="Courier New"/>
        </w:rPr>
        <w:t>overs to frames with concealed fasteners that allow onsite removal and repair.</w:t>
      </w:r>
    </w:p>
    <w:p w:rsidR="00CE778D" w:rsidRPr="00114113" w:rsidRDefault="00CE778D" w:rsidP="00CE778D">
      <w:pPr>
        <w:pStyle w:val="Level1"/>
        <w:numPr>
          <w:ilvl w:val="0"/>
          <w:numId w:val="0"/>
        </w:numPr>
        <w:ind w:left="720"/>
        <w:rPr>
          <w:rFonts w:cs="Courier New"/>
        </w:rPr>
      </w:pPr>
    </w:p>
    <w:p w:rsidR="00954595" w:rsidRPr="00114113" w:rsidRDefault="00954595" w:rsidP="00CE778D">
      <w:pPr>
        <w:pStyle w:val="PART"/>
      </w:pPr>
      <w:r w:rsidRPr="00114113">
        <w:t>EXECUTION</w:t>
      </w:r>
    </w:p>
    <w:p w:rsidR="00954595" w:rsidRPr="00114113" w:rsidRDefault="00CE778D" w:rsidP="002F5CB5">
      <w:pPr>
        <w:pStyle w:val="ArticleB"/>
        <w:outlineLvl w:val="1"/>
        <w:rPr>
          <w:rFonts w:cs="Courier New"/>
        </w:rPr>
      </w:pPr>
      <w:r>
        <w:rPr>
          <w:rFonts w:cs="Courier New"/>
        </w:rPr>
        <w:t xml:space="preserve"> </w:t>
      </w:r>
      <w:r w:rsidR="00954595" w:rsidRPr="00114113">
        <w:rPr>
          <w:rFonts w:cs="Courier New"/>
        </w:rPr>
        <w:t>SITE CONDITIONS</w:t>
      </w:r>
      <w:r w:rsidR="00682556">
        <w:rPr>
          <w:rFonts w:cs="Courier New"/>
        </w:rPr>
        <w:t>:</w:t>
      </w:r>
    </w:p>
    <w:p w:rsidR="00954595" w:rsidRPr="00114113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>Verify field dimensions prior to fabrication.</w:t>
      </w:r>
    </w:p>
    <w:p w:rsidR="00954595" w:rsidRPr="00114113" w:rsidRDefault="00954595" w:rsidP="002F5CB5">
      <w:pPr>
        <w:pStyle w:val="ArticleB"/>
        <w:outlineLvl w:val="1"/>
        <w:rPr>
          <w:rFonts w:cs="Courier New"/>
        </w:rPr>
      </w:pPr>
      <w:r w:rsidRPr="00114113">
        <w:rPr>
          <w:rFonts w:cs="Courier New"/>
        </w:rPr>
        <w:t xml:space="preserve"> INSTALLATION</w:t>
      </w:r>
      <w:r w:rsidR="00682556">
        <w:rPr>
          <w:rFonts w:cs="Courier New"/>
        </w:rPr>
        <w:t>:</w:t>
      </w:r>
    </w:p>
    <w:p w:rsidR="00682556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 xml:space="preserve">Anchorage: Secure track to underside of head of door frame with fasteners of size and type as recommended or specified by the door manufacturer. </w:t>
      </w:r>
    </w:p>
    <w:p w:rsidR="00954595" w:rsidRPr="00114113" w:rsidRDefault="00954595" w:rsidP="001C74F7">
      <w:pPr>
        <w:pStyle w:val="Level2"/>
      </w:pPr>
      <w:r w:rsidRPr="00114113">
        <w:t xml:space="preserve">Track </w:t>
      </w:r>
      <w:r w:rsidR="008C2E24">
        <w:t>is to</w:t>
      </w:r>
      <w:r w:rsidR="008C2E24" w:rsidRPr="00114113">
        <w:t xml:space="preserve"> </w:t>
      </w:r>
      <w:r w:rsidRPr="00114113">
        <w:t>be centered in door frame</w:t>
      </w:r>
      <w:r w:rsidR="00CE30CE">
        <w:t xml:space="preserve"> and be one </w:t>
      </w:r>
      <w:r w:rsidR="00006EAD">
        <w:t xml:space="preserve">(1) </w:t>
      </w:r>
      <w:r w:rsidR="00CE30CE">
        <w:t>piece</w:t>
      </w:r>
      <w:r w:rsidRPr="00114113">
        <w:t>.</w:t>
      </w:r>
    </w:p>
    <w:p w:rsidR="00682556" w:rsidRDefault="00954595" w:rsidP="00954595">
      <w:pPr>
        <w:pStyle w:val="Level1"/>
        <w:rPr>
          <w:rFonts w:cs="Courier New"/>
        </w:rPr>
      </w:pPr>
      <w:r w:rsidRPr="00114113">
        <w:rPr>
          <w:rFonts w:cs="Courier New"/>
        </w:rPr>
        <w:t xml:space="preserve">Adjustment: Provide shims or other means as required to make doors fit openings. </w:t>
      </w:r>
    </w:p>
    <w:p w:rsidR="00682556" w:rsidRDefault="00682556" w:rsidP="001C74F7">
      <w:pPr>
        <w:pStyle w:val="Level2"/>
      </w:pPr>
      <w:r>
        <w:lastRenderedPageBreak/>
        <w:t xml:space="preserve">Install </w:t>
      </w:r>
      <w:r w:rsidRPr="00114113">
        <w:t>d</w:t>
      </w:r>
      <w:r w:rsidR="00954595" w:rsidRPr="00114113">
        <w:t xml:space="preserve">oors so that strike edge member fits tight to jamb for full height of door. </w:t>
      </w:r>
    </w:p>
    <w:p w:rsidR="00954595" w:rsidRPr="00114113" w:rsidRDefault="00954595" w:rsidP="001C74F7">
      <w:pPr>
        <w:pStyle w:val="Level2"/>
      </w:pPr>
      <w:r w:rsidRPr="00114113">
        <w:t>Make necessary adjustments to assure that hardware functions as designed.</w:t>
      </w:r>
    </w:p>
    <w:p w:rsidR="00954595" w:rsidRPr="00114113" w:rsidRDefault="00954595" w:rsidP="00954595">
      <w:pPr>
        <w:pStyle w:val="SpecNormal"/>
        <w:jc w:val="center"/>
        <w:rPr>
          <w:rFonts w:cs="Courier New"/>
        </w:rPr>
      </w:pPr>
      <w:r w:rsidRPr="00114113">
        <w:rPr>
          <w:rFonts w:cs="Courier New"/>
        </w:rPr>
        <w:noBreakHyphen/>
        <w:t xml:space="preserve"> </w:t>
      </w:r>
      <w:r w:rsidRPr="00114113">
        <w:rPr>
          <w:rFonts w:cs="Courier New"/>
        </w:rPr>
        <w:noBreakHyphen/>
        <w:t xml:space="preserve"> </w:t>
      </w:r>
      <w:r w:rsidRPr="00114113">
        <w:rPr>
          <w:rFonts w:cs="Courier New"/>
        </w:rPr>
        <w:noBreakHyphen/>
        <w:t xml:space="preserve"> E N D </w:t>
      </w:r>
      <w:r w:rsidRPr="00114113">
        <w:rPr>
          <w:rFonts w:cs="Courier New"/>
        </w:rPr>
        <w:noBreakHyphen/>
        <w:t xml:space="preserve"> </w:t>
      </w:r>
      <w:r w:rsidRPr="00114113">
        <w:rPr>
          <w:rFonts w:cs="Courier New"/>
        </w:rPr>
        <w:noBreakHyphen/>
        <w:t xml:space="preserve"> </w:t>
      </w:r>
      <w:r w:rsidRPr="00114113">
        <w:rPr>
          <w:rFonts w:cs="Courier New"/>
        </w:rPr>
        <w:noBreakHyphen/>
      </w:r>
    </w:p>
    <w:sectPr w:rsidR="00954595" w:rsidRPr="00114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30E" w:rsidRDefault="001E630E">
      <w:r>
        <w:separator/>
      </w:r>
    </w:p>
  </w:endnote>
  <w:endnote w:type="continuationSeparator" w:id="0">
    <w:p w:rsidR="001E630E" w:rsidRDefault="001E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491" w:rsidRDefault="0002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1AE" w:rsidRPr="00114113" w:rsidRDefault="003A31AE" w:rsidP="003A31AE">
    <w:pPr>
      <w:pStyle w:val="Footer"/>
      <w:rPr>
        <w:rFonts w:cs="Courier New"/>
      </w:rPr>
    </w:pPr>
    <w:r w:rsidRPr="00114113">
      <w:rPr>
        <w:rFonts w:cs="Courier New"/>
      </w:rPr>
      <w:t xml:space="preserve">08 35 13.13 - </w:t>
    </w:r>
    <w:r w:rsidRPr="00114113">
      <w:rPr>
        <w:rFonts w:cs="Courier New"/>
      </w:rPr>
      <w:fldChar w:fldCharType="begin"/>
    </w:r>
    <w:r w:rsidRPr="00114113">
      <w:rPr>
        <w:rFonts w:cs="Courier New"/>
      </w:rPr>
      <w:instrText xml:space="preserve"> PAGE  \* MERGEFORMAT </w:instrText>
    </w:r>
    <w:r w:rsidRPr="00114113">
      <w:rPr>
        <w:rFonts w:cs="Courier New"/>
      </w:rPr>
      <w:fldChar w:fldCharType="separate"/>
    </w:r>
    <w:r w:rsidR="002F5CB5">
      <w:rPr>
        <w:rFonts w:cs="Courier New"/>
        <w:noProof/>
      </w:rPr>
      <w:t>2</w:t>
    </w:r>
    <w:r w:rsidRPr="00114113">
      <w:rPr>
        <w:rFonts w:cs="Courier Ne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491" w:rsidRDefault="00020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30E" w:rsidRDefault="001E630E">
      <w:r>
        <w:separator/>
      </w:r>
    </w:p>
  </w:footnote>
  <w:footnote w:type="continuationSeparator" w:id="0">
    <w:p w:rsidR="001E630E" w:rsidRDefault="001E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491" w:rsidRDefault="00020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1AE" w:rsidRPr="00114113" w:rsidRDefault="00851C85">
    <w:pPr>
      <w:pStyle w:val="Header"/>
      <w:rPr>
        <w:rFonts w:cs="Courier New"/>
      </w:rPr>
    </w:pPr>
    <w:r>
      <w:rPr>
        <w:rFonts w:cs="Courier New"/>
      </w:rPr>
      <w:t>0</w:t>
    </w:r>
    <w:r w:rsidR="00020491">
      <w:rPr>
        <w:rFonts w:cs="Courier New"/>
      </w:rPr>
      <w:t>1</w:t>
    </w:r>
    <w:r>
      <w:rPr>
        <w:rFonts w:cs="Courier New"/>
      </w:rPr>
      <w:t>-0</w:t>
    </w:r>
    <w:r w:rsidR="00020491">
      <w:rPr>
        <w:rFonts w:cs="Courier New"/>
      </w:rPr>
      <w:t>1</w:t>
    </w:r>
    <w:r>
      <w:rPr>
        <w:rFonts w:cs="Courier New"/>
      </w:rPr>
      <w:t>-2</w:t>
    </w:r>
    <w:r w:rsidR="00020491">
      <w:rPr>
        <w:rFonts w:cs="Courier New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491" w:rsidRDefault="00020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1BD7"/>
    <w:multiLevelType w:val="hybridMultilevel"/>
    <w:tmpl w:val="60E47296"/>
    <w:lvl w:ilvl="0" w:tplc="26028F70">
      <w:start w:val="1"/>
      <w:numFmt w:val="decimal"/>
      <w:pStyle w:val="SpecNoteNumbered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55653A90"/>
    <w:multiLevelType w:val="hybridMultilevel"/>
    <w:tmpl w:val="2C66A648"/>
    <w:lvl w:ilvl="0" w:tplc="A7201F62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595"/>
    <w:rsid w:val="00006EAD"/>
    <w:rsid w:val="00020491"/>
    <w:rsid w:val="0004782F"/>
    <w:rsid w:val="000A7AEC"/>
    <w:rsid w:val="00114113"/>
    <w:rsid w:val="00120203"/>
    <w:rsid w:val="00161265"/>
    <w:rsid w:val="0017011F"/>
    <w:rsid w:val="00193933"/>
    <w:rsid w:val="001C74F7"/>
    <w:rsid w:val="001E630E"/>
    <w:rsid w:val="0023299D"/>
    <w:rsid w:val="002D0079"/>
    <w:rsid w:val="002F5CB5"/>
    <w:rsid w:val="00397080"/>
    <w:rsid w:val="003A31AE"/>
    <w:rsid w:val="003C0538"/>
    <w:rsid w:val="00444F33"/>
    <w:rsid w:val="004A07D8"/>
    <w:rsid w:val="004A5A69"/>
    <w:rsid w:val="004A6734"/>
    <w:rsid w:val="004A7EA8"/>
    <w:rsid w:val="00532AA6"/>
    <w:rsid w:val="005B558E"/>
    <w:rsid w:val="006770D8"/>
    <w:rsid w:val="00682556"/>
    <w:rsid w:val="006C27DD"/>
    <w:rsid w:val="00750D94"/>
    <w:rsid w:val="007B3A00"/>
    <w:rsid w:val="007D3E81"/>
    <w:rsid w:val="007E4F13"/>
    <w:rsid w:val="00851C85"/>
    <w:rsid w:val="00864BF7"/>
    <w:rsid w:val="008A25B9"/>
    <w:rsid w:val="008C2E24"/>
    <w:rsid w:val="00903D62"/>
    <w:rsid w:val="00954595"/>
    <w:rsid w:val="00974436"/>
    <w:rsid w:val="00A13F63"/>
    <w:rsid w:val="00B06205"/>
    <w:rsid w:val="00B316F1"/>
    <w:rsid w:val="00B739BB"/>
    <w:rsid w:val="00BF6216"/>
    <w:rsid w:val="00C616D8"/>
    <w:rsid w:val="00CE30CE"/>
    <w:rsid w:val="00CE778D"/>
    <w:rsid w:val="00D2566F"/>
    <w:rsid w:val="00DF03CE"/>
    <w:rsid w:val="00DF7D15"/>
    <w:rsid w:val="00E14A6B"/>
    <w:rsid w:val="00E5292E"/>
    <w:rsid w:val="00E61E5C"/>
    <w:rsid w:val="00EB33F1"/>
    <w:rsid w:val="00EE4E18"/>
    <w:rsid w:val="00F71C77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71DE71-0649-44EC-BA53-38CB348A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538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3C0538"/>
    <w:pPr>
      <w:keepNext/>
      <w:numPr>
        <w:numId w:val="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3C0538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0538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3C0538"/>
    <w:pPr>
      <w:numPr>
        <w:ilvl w:val="1"/>
        <w:numId w:val="12"/>
      </w:numPr>
    </w:pPr>
    <w:rPr>
      <w:b/>
    </w:rPr>
  </w:style>
  <w:style w:type="paragraph" w:styleId="Footer">
    <w:name w:val="footer"/>
    <w:basedOn w:val="Header"/>
    <w:rsid w:val="003C0538"/>
    <w:pPr>
      <w:jc w:val="center"/>
    </w:pPr>
  </w:style>
  <w:style w:type="paragraph" w:styleId="Header">
    <w:name w:val="header"/>
    <w:basedOn w:val="SpecNormal"/>
    <w:rsid w:val="003C0538"/>
    <w:pPr>
      <w:spacing w:line="240" w:lineRule="auto"/>
      <w:jc w:val="right"/>
    </w:pPr>
  </w:style>
  <w:style w:type="paragraph" w:customStyle="1" w:styleId="Level1">
    <w:name w:val="Level1"/>
    <w:basedOn w:val="SpecNormal"/>
    <w:link w:val="Level1Char1"/>
    <w:rsid w:val="003C0538"/>
    <w:pPr>
      <w:numPr>
        <w:ilvl w:val="2"/>
        <w:numId w:val="12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3C0538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3C0538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3C0538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Article">
    <w:name w:val="Article"/>
    <w:basedOn w:val="Normal"/>
    <w:next w:val="Level1"/>
    <w:rsid w:val="003C0538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link w:val="Level3Char"/>
    <w:rsid w:val="003C0538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3C0538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3C0538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3C0538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3C0538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3C0538"/>
    <w:pPr>
      <w:suppressAutoHyphens/>
    </w:pPr>
  </w:style>
  <w:style w:type="paragraph" w:styleId="Revision">
    <w:name w:val="Revision"/>
    <w:hidden/>
    <w:uiPriority w:val="99"/>
    <w:semiHidden/>
    <w:rsid w:val="00B739BB"/>
    <w:rPr>
      <w:sz w:val="24"/>
    </w:rPr>
  </w:style>
  <w:style w:type="paragraph" w:styleId="BalloonText">
    <w:name w:val="Balloon Text"/>
    <w:basedOn w:val="Normal"/>
    <w:link w:val="BalloonTextChar"/>
    <w:rsid w:val="003C05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0538"/>
    <w:rPr>
      <w:rFonts w:ascii="Segoe UI" w:hAnsi="Segoe UI" w:cs="Segoe UI"/>
      <w:sz w:val="18"/>
      <w:szCs w:val="18"/>
    </w:rPr>
  </w:style>
  <w:style w:type="character" w:customStyle="1" w:styleId="SpecNormalChar1">
    <w:name w:val="SpecNormal Char1"/>
    <w:link w:val="SpecNormal"/>
    <w:rsid w:val="003C0538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3C05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C0538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3C0538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3C0538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3C0538"/>
    <w:rPr>
      <w:rFonts w:ascii="Courier New" w:hAnsi="Courier New"/>
    </w:rPr>
  </w:style>
  <w:style w:type="paragraph" w:customStyle="1" w:styleId="Level6">
    <w:name w:val="Level6"/>
    <w:basedOn w:val="Normal"/>
    <w:rsid w:val="003C0538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3C0538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3C0538"/>
    <w:pPr>
      <w:jc w:val="center"/>
    </w:pPr>
  </w:style>
  <w:style w:type="character" w:customStyle="1" w:styleId="SpecNoteChar1">
    <w:name w:val="SpecNote Char1"/>
    <w:basedOn w:val="SpecNormalChar1"/>
    <w:link w:val="SpecNote"/>
    <w:rsid w:val="003C0538"/>
    <w:rPr>
      <w:rFonts w:ascii="Courier New" w:hAnsi="Courier New"/>
    </w:rPr>
  </w:style>
  <w:style w:type="paragraph" w:customStyle="1" w:styleId="SpecNoteNumbered">
    <w:name w:val="SpecNote Numbered"/>
    <w:basedOn w:val="SpecNote"/>
    <w:rsid w:val="0017011F"/>
    <w:pPr>
      <w:numPr>
        <w:numId w:val="13"/>
      </w:numPr>
      <w:tabs>
        <w:tab w:val="left" w:pos="4680"/>
      </w:tabs>
      <w:outlineLvl w:val="9"/>
    </w:pPr>
  </w:style>
  <w:style w:type="paragraph" w:customStyle="1" w:styleId="Style1">
    <w:name w:val="Style1"/>
    <w:basedOn w:val="PART"/>
    <w:next w:val="ArticleB"/>
    <w:qFormat/>
    <w:rsid w:val="003C0538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4344</Characters>
  <Application>Microsoft Office Word</Application>
  <DocSecurity>0</DocSecurity>
  <Lines>188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 35 13.13 - ACCORDION FOLDING DOORS</vt:lpstr>
    </vt:vector>
  </TitlesOfParts>
  <Company>Dept. of Veterans Affairs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 35 13.13 - ACCORDION FOLDING DOORS</dc:title>
  <dc:subject>Master Construction Specifications</dc:subject>
  <dc:creator>Department of Veterans Affairs, Office of Construction and Facilities Management, Facilities Standards Service</dc:creator>
  <cp:keywords>Accordian folding door, folding door, accordian door, vinyl covered, sheet steel, fabrication, construction, finish, site condition, installation</cp:keywords>
  <dc:description>This section specifies top supported, accordion folding, vinyl covered doors.</dc:description>
  <cp:lastModifiedBy>Bunn, Elizabeth (CFM)</cp:lastModifiedBy>
  <cp:revision>4</cp:revision>
  <cp:lastPrinted>2020-08-21T19:12:00Z</cp:lastPrinted>
  <dcterms:created xsi:type="dcterms:W3CDTF">2020-12-09T18:37:00Z</dcterms:created>
  <dcterms:modified xsi:type="dcterms:W3CDTF">2020-12-12T23:11:00Z</dcterms:modified>
</cp:coreProperties>
</file>