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33CF" w14:textId="77777777" w:rsidR="00AE4886" w:rsidRPr="00871546" w:rsidRDefault="005C4039" w:rsidP="00724EF9">
      <w:pPr>
        <w:pStyle w:val="SpecTitle"/>
        <w:outlineLvl w:val="0"/>
      </w:pPr>
      <w:r w:rsidRPr="00871546">
        <w:t>SECTION 08 31 13</w:t>
      </w:r>
    </w:p>
    <w:p w14:paraId="7F45880D" w14:textId="77777777" w:rsidR="00AE4886" w:rsidRDefault="00AE4886" w:rsidP="00871546">
      <w:pPr>
        <w:pStyle w:val="SpecTitle"/>
      </w:pPr>
      <w:r w:rsidRPr="001D070B">
        <w:t>ACCESS DOORS AND FRAMES</w:t>
      </w:r>
    </w:p>
    <w:p w14:paraId="298164AB" w14:textId="77777777" w:rsidR="00F53D38" w:rsidRPr="00F53D38" w:rsidRDefault="00F53D38" w:rsidP="00F53D38">
      <w:pPr>
        <w:pStyle w:val="SpecNormal"/>
      </w:pPr>
    </w:p>
    <w:p w14:paraId="63FFB708" w14:textId="77777777" w:rsidR="003C6E92" w:rsidRPr="005C2289" w:rsidRDefault="005C4039" w:rsidP="00724EF9">
      <w:pPr>
        <w:pStyle w:val="SpecNote"/>
        <w:outlineLvl w:val="9"/>
      </w:pPr>
      <w:r w:rsidRPr="009F0C9C">
        <w:t>SPEC WRITER NOTE: Delete text between // </w:t>
      </w:r>
      <w:r w:rsidR="007D18BA">
        <w:t xml:space="preserve"> </w:t>
      </w:r>
      <w:r w:rsidRPr="009F0C9C">
        <w:t xml:space="preserve"> // not applicable to project. </w:t>
      </w:r>
      <w:r w:rsidRPr="005C2289">
        <w:t>Edit remaining text to suit project.</w:t>
      </w:r>
    </w:p>
    <w:p w14:paraId="641D8F9C" w14:textId="77777777" w:rsidR="000A43AA" w:rsidRPr="005C4039" w:rsidRDefault="00AE4886" w:rsidP="00107A76">
      <w:pPr>
        <w:pStyle w:val="PART"/>
      </w:pPr>
      <w:r w:rsidRPr="005C4039">
        <w:t>GENERAL</w:t>
      </w:r>
    </w:p>
    <w:p w14:paraId="5D1B4E7A" w14:textId="77777777" w:rsidR="00724EF9" w:rsidRDefault="00121287" w:rsidP="00724EF9">
      <w:pPr>
        <w:pStyle w:val="ArticleB"/>
        <w:outlineLvl w:val="1"/>
      </w:pPr>
      <w:r w:rsidRPr="00724EF9">
        <w:t>SUMMARY</w:t>
      </w:r>
    </w:p>
    <w:p w14:paraId="7B9E935B" w14:textId="77777777" w:rsidR="00F66727" w:rsidRPr="005C4039" w:rsidRDefault="005C4039" w:rsidP="00740B51">
      <w:pPr>
        <w:pStyle w:val="Level1"/>
      </w:pPr>
      <w:r w:rsidRPr="005C4039">
        <w:t>Section Includes:</w:t>
      </w:r>
    </w:p>
    <w:p w14:paraId="0D87FFA0" w14:textId="77777777" w:rsidR="000A43AA" w:rsidRPr="005C4039" w:rsidRDefault="00F66727" w:rsidP="00740B51">
      <w:pPr>
        <w:pStyle w:val="Level2"/>
      </w:pPr>
      <w:r w:rsidRPr="005C4039">
        <w:t>Ac</w:t>
      </w:r>
      <w:r w:rsidR="000A43AA" w:rsidRPr="005C4039">
        <w:t xml:space="preserve">cess doors </w:t>
      </w:r>
      <w:r w:rsidR="00515272" w:rsidRPr="005C4039">
        <w:t>and</w:t>
      </w:r>
      <w:r w:rsidR="000A43AA" w:rsidRPr="005C4039">
        <w:t xml:space="preserve"> panels</w:t>
      </w:r>
      <w:r w:rsidR="00515272" w:rsidRPr="005C4039">
        <w:t xml:space="preserve"> installed in walls and ceilings</w:t>
      </w:r>
      <w:r w:rsidR="000A43AA" w:rsidRPr="005C4039">
        <w:t>.</w:t>
      </w:r>
    </w:p>
    <w:p w14:paraId="35665074" w14:textId="77777777" w:rsidR="000A43AA" w:rsidRPr="00724EF9" w:rsidRDefault="00AE4886" w:rsidP="00724EF9">
      <w:pPr>
        <w:pStyle w:val="ArticleB"/>
        <w:outlineLvl w:val="1"/>
      </w:pPr>
      <w:r w:rsidRPr="00724EF9">
        <w:t xml:space="preserve">RELATED </w:t>
      </w:r>
      <w:r w:rsidR="007D18BA" w:rsidRPr="00724EF9">
        <w:t>WORK</w:t>
      </w:r>
    </w:p>
    <w:p w14:paraId="312935E1" w14:textId="77777777" w:rsidR="001A3200" w:rsidRPr="009F0C9C" w:rsidRDefault="001A3200" w:rsidP="00724EF9">
      <w:pPr>
        <w:pStyle w:val="SpecNote"/>
        <w:spacing w:after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 xml:space="preserve">: </w:t>
      </w:r>
      <w:r w:rsidRPr="009F0C9C">
        <w:rPr>
          <w:color w:val="000000" w:themeColor="text1"/>
        </w:rPr>
        <w:t>Update and retain references only when specified elsewhere in this section.</w:t>
      </w:r>
    </w:p>
    <w:p w14:paraId="1504B402" w14:textId="77777777" w:rsidR="000A43AA" w:rsidRPr="005C4039" w:rsidRDefault="007D18BA" w:rsidP="00740B51">
      <w:pPr>
        <w:pStyle w:val="Level1"/>
      </w:pPr>
      <w:r w:rsidRPr="005C4039">
        <w:t>Section 05 50 00, METAL FABRICATIONS</w:t>
      </w:r>
      <w:r>
        <w:t>:</w:t>
      </w:r>
      <w:r w:rsidRPr="005C4039">
        <w:t xml:space="preserve"> </w:t>
      </w:r>
      <w:r w:rsidR="00AE4886" w:rsidRPr="005C4039">
        <w:t xml:space="preserve">Wire </w:t>
      </w:r>
      <w:r w:rsidR="00F64BE9" w:rsidRPr="005C4039">
        <w:t>M</w:t>
      </w:r>
      <w:r w:rsidR="00AE4886" w:rsidRPr="005C4039">
        <w:t xml:space="preserve">esh and </w:t>
      </w:r>
      <w:r w:rsidR="00F64BE9" w:rsidRPr="005C4039">
        <w:t>S</w:t>
      </w:r>
      <w:r w:rsidR="00AE4886" w:rsidRPr="005C4039">
        <w:t xml:space="preserve">creen </w:t>
      </w:r>
      <w:r w:rsidR="00F64BE9" w:rsidRPr="005C4039">
        <w:t>A</w:t>
      </w:r>
      <w:r w:rsidR="00AE4886" w:rsidRPr="005C4039">
        <w:t xml:space="preserve">ccess </w:t>
      </w:r>
      <w:r w:rsidR="00F64BE9" w:rsidRPr="005C4039">
        <w:t>D</w:t>
      </w:r>
      <w:r w:rsidR="00AE4886" w:rsidRPr="005C4039">
        <w:t>oors.</w:t>
      </w:r>
    </w:p>
    <w:p w14:paraId="707A7E33" w14:textId="77777777" w:rsidR="000A43AA" w:rsidRPr="005C4039" w:rsidRDefault="007D18BA" w:rsidP="00740B51">
      <w:pPr>
        <w:pStyle w:val="Level1"/>
      </w:pPr>
      <w:r w:rsidRPr="005C4039">
        <w:t>Section 08 71 00, DOOR HARDWARE</w:t>
      </w:r>
      <w:r>
        <w:t>:</w:t>
      </w:r>
      <w:r w:rsidRPr="005C4039">
        <w:t xml:space="preserve"> </w:t>
      </w:r>
      <w:r w:rsidR="00AE4886" w:rsidRPr="005C4039">
        <w:t>Lock Cylinders.</w:t>
      </w:r>
    </w:p>
    <w:p w14:paraId="264863B0" w14:textId="77777777" w:rsidR="00132932" w:rsidRPr="005C4039" w:rsidRDefault="007D18BA" w:rsidP="00740B51">
      <w:pPr>
        <w:pStyle w:val="Level1"/>
      </w:pPr>
      <w:r w:rsidRPr="005C4039">
        <w:t>Section 09 91 00, PAINTING</w:t>
      </w:r>
      <w:r>
        <w:t>:</w:t>
      </w:r>
      <w:r w:rsidRPr="005C4039">
        <w:t xml:space="preserve"> </w:t>
      </w:r>
      <w:r w:rsidR="00132932" w:rsidRPr="005C4039">
        <w:t>Field Painting.</w:t>
      </w:r>
    </w:p>
    <w:p w14:paraId="422525D6" w14:textId="77777777" w:rsidR="001A3200" w:rsidRPr="005C4039" w:rsidRDefault="005C4039" w:rsidP="00740B51">
      <w:pPr>
        <w:pStyle w:val="Level1"/>
      </w:pPr>
      <w:r w:rsidRPr="005C4039">
        <w:t>Section 09 06 00</w:t>
      </w:r>
      <w:r w:rsidR="001A3200" w:rsidRPr="005C4039">
        <w:t>, SCHEDULE FOR FINISHES</w:t>
      </w:r>
      <w:r w:rsidR="007D18BA">
        <w:t>: Finish Color</w:t>
      </w:r>
      <w:r w:rsidR="001A3200" w:rsidRPr="005C4039">
        <w:t>.</w:t>
      </w:r>
    </w:p>
    <w:p w14:paraId="262966D9" w14:textId="77777777" w:rsidR="007D18BA" w:rsidRDefault="005C4039" w:rsidP="00740B51">
      <w:pPr>
        <w:pStyle w:val="Level1"/>
      </w:pPr>
      <w:r w:rsidRPr="005C4039">
        <w:t>Section 21 </w:t>
      </w:r>
      <w:r w:rsidR="00F37C21">
        <w:t>13 13</w:t>
      </w:r>
      <w:r w:rsidR="00132932" w:rsidRPr="005C4039">
        <w:t xml:space="preserve">, </w:t>
      </w:r>
      <w:r w:rsidR="007D18BA" w:rsidRPr="007D18BA">
        <w:t>WET-PIPE SPRINKLER</w:t>
      </w:r>
      <w:r w:rsidR="00132932" w:rsidRPr="005C4039">
        <w:t xml:space="preserve"> SYSTEMS</w:t>
      </w:r>
      <w:r w:rsidR="007D18BA">
        <w:t xml:space="preserve">: </w:t>
      </w:r>
      <w:r w:rsidR="007D18BA" w:rsidRPr="005C4039">
        <w:t>Access Doors for Control or Drain Valves</w:t>
      </w:r>
      <w:r w:rsidR="007D18BA">
        <w:t>.</w:t>
      </w:r>
      <w:r w:rsidR="00F37C21">
        <w:t xml:space="preserve"> </w:t>
      </w:r>
    </w:p>
    <w:p w14:paraId="1D5B6016" w14:textId="77777777" w:rsidR="00132932" w:rsidRPr="005C4039" w:rsidRDefault="00F37C21" w:rsidP="00724EF9">
      <w:pPr>
        <w:pStyle w:val="Level1"/>
      </w:pPr>
      <w:r>
        <w:t>Section 21 12 16, DRY-PIPE SPRINKLER SYSTEMS</w:t>
      </w:r>
      <w:r w:rsidR="007D18BA">
        <w:t xml:space="preserve">: </w:t>
      </w:r>
      <w:r w:rsidR="007D18BA" w:rsidRPr="005C4039">
        <w:t>Access Doors for Control or Drain Valves</w:t>
      </w:r>
      <w:r w:rsidR="002C38AA" w:rsidRPr="005C4039">
        <w:t>.</w:t>
      </w:r>
    </w:p>
    <w:p w14:paraId="5581E9E2" w14:textId="77777777" w:rsidR="00132932" w:rsidRPr="005C4039" w:rsidRDefault="007D18BA" w:rsidP="00740B51">
      <w:pPr>
        <w:pStyle w:val="Level1"/>
      </w:pPr>
      <w:r w:rsidRPr="005C4039">
        <w:t xml:space="preserve">Section </w:t>
      </w:r>
      <w:r>
        <w:t>22</w:t>
      </w:r>
      <w:r w:rsidRPr="005C4039">
        <w:t> 40 00, PLUMBING FIXTURES</w:t>
      </w:r>
      <w:r>
        <w:t>:</w:t>
      </w:r>
      <w:r w:rsidRPr="005C4039">
        <w:t xml:space="preserve"> </w:t>
      </w:r>
      <w:r w:rsidR="00BB5822" w:rsidRPr="005C4039">
        <w:t>Access Doors for Plumbing Valves.</w:t>
      </w:r>
    </w:p>
    <w:p w14:paraId="73F65E49" w14:textId="77777777" w:rsidR="000A43AA" w:rsidRPr="005C4039" w:rsidRDefault="007D18BA" w:rsidP="00740B51">
      <w:pPr>
        <w:pStyle w:val="Level1"/>
      </w:pPr>
      <w:r w:rsidRPr="005C4039">
        <w:t>Section 23 31 00, HVAC DUCTS AND CASINGS</w:t>
      </w:r>
      <w:r>
        <w:t>:</w:t>
      </w:r>
      <w:r w:rsidRPr="005C4039">
        <w:t xml:space="preserve"> </w:t>
      </w:r>
      <w:r w:rsidR="00AE4886" w:rsidRPr="005C4039">
        <w:t xml:space="preserve">Locations of </w:t>
      </w:r>
      <w:r w:rsidR="00F64BE9" w:rsidRPr="005C4039">
        <w:t>A</w:t>
      </w:r>
      <w:r w:rsidR="00AE4886" w:rsidRPr="005C4039">
        <w:t xml:space="preserve">ccess </w:t>
      </w:r>
      <w:r w:rsidR="00F64BE9" w:rsidRPr="005C4039">
        <w:t>D</w:t>
      </w:r>
      <w:r w:rsidR="00AE4886" w:rsidRPr="005C4039">
        <w:t xml:space="preserve">oors for </w:t>
      </w:r>
      <w:r w:rsidR="00F64BE9" w:rsidRPr="005C4039">
        <w:t>D</w:t>
      </w:r>
      <w:r w:rsidR="00AE4886" w:rsidRPr="005C4039">
        <w:t xml:space="preserve">uctwork </w:t>
      </w:r>
      <w:r w:rsidR="00F64BE9" w:rsidRPr="005C4039">
        <w:t>C</w:t>
      </w:r>
      <w:r w:rsidR="00AE4886" w:rsidRPr="005C4039">
        <w:t>leanouts.</w:t>
      </w:r>
    </w:p>
    <w:p w14:paraId="4D8C18E5" w14:textId="77777777" w:rsidR="00075248" w:rsidRPr="00724EF9" w:rsidRDefault="00075248" w:rsidP="00724EF9">
      <w:pPr>
        <w:pStyle w:val="ArticleB"/>
        <w:outlineLvl w:val="1"/>
      </w:pPr>
      <w:r w:rsidRPr="00724EF9">
        <w:t>APPLICABLE PUBLICATIONS</w:t>
      </w:r>
    </w:p>
    <w:p w14:paraId="12A3E522" w14:textId="77777777" w:rsidR="000A43AA" w:rsidRPr="005C4039" w:rsidRDefault="00F64BE9" w:rsidP="00740B51">
      <w:pPr>
        <w:pStyle w:val="Level1"/>
      </w:pPr>
      <w:r w:rsidRPr="005C4039">
        <w:t>Comply with references to extent specified in this section.</w:t>
      </w:r>
    </w:p>
    <w:p w14:paraId="3499F7F5" w14:textId="77777777" w:rsidR="005D47AC" w:rsidRPr="005C4039" w:rsidRDefault="005D47AC" w:rsidP="00740B51">
      <w:pPr>
        <w:pStyle w:val="Level1"/>
      </w:pPr>
      <w:r w:rsidRPr="005C4039">
        <w:t>American Welding Society (AWS)</w:t>
      </w:r>
      <w:r w:rsidR="005C4039" w:rsidRPr="005C4039">
        <w:t>:</w:t>
      </w:r>
    </w:p>
    <w:p w14:paraId="11CA4B19" w14:textId="77777777" w:rsidR="005D47AC" w:rsidRPr="007D18BA" w:rsidRDefault="005D47AC" w:rsidP="007D18BA">
      <w:pPr>
        <w:pStyle w:val="Pubs"/>
      </w:pPr>
      <w:r w:rsidRPr="007D18BA">
        <w:t>D1.3/D1.3M</w:t>
      </w:r>
      <w:r w:rsidR="005C4039" w:rsidRPr="007D18BA">
        <w:noBreakHyphen/>
      </w:r>
      <w:r w:rsidR="009455A0" w:rsidRPr="007D18BA">
        <w:t>2018</w:t>
      </w:r>
      <w:r w:rsidR="00F53D38" w:rsidRPr="007D18BA">
        <w:tab/>
      </w:r>
      <w:r w:rsidRPr="007D18BA">
        <w:t>Structural Welding Code</w:t>
      </w:r>
      <w:r w:rsidR="005C4039" w:rsidRPr="007D18BA">
        <w:t xml:space="preserve"> - </w:t>
      </w:r>
      <w:r w:rsidRPr="007D18BA">
        <w:t>Sheet Steel</w:t>
      </w:r>
      <w:r w:rsidR="007D18BA" w:rsidRPr="007D18BA">
        <w:t xml:space="preserve"> </w:t>
      </w:r>
      <w:r w:rsidR="007D18BA">
        <w:br/>
      </w:r>
      <w:r w:rsidR="007D18BA" w:rsidRPr="007D18BA">
        <w:t>(6th Edition</w:t>
      </w:r>
      <w:r w:rsidRPr="007D18BA">
        <w:t>.</w:t>
      </w:r>
    </w:p>
    <w:p w14:paraId="18AFB070" w14:textId="77777777" w:rsidR="000A43AA" w:rsidRPr="005C4039" w:rsidRDefault="005C4039" w:rsidP="00740B51">
      <w:pPr>
        <w:pStyle w:val="Level1"/>
      </w:pPr>
      <w:r w:rsidRPr="005C4039">
        <w:t>ASTM </w:t>
      </w:r>
      <w:r w:rsidR="00F64BE9" w:rsidRPr="005C4039">
        <w:t>International</w:t>
      </w:r>
      <w:r w:rsidR="00AE4886" w:rsidRPr="005C4039">
        <w:t xml:space="preserve"> (ASTM)</w:t>
      </w:r>
      <w:r w:rsidRPr="005C4039">
        <w:t>:</w:t>
      </w:r>
    </w:p>
    <w:p w14:paraId="27106E90" w14:textId="77777777" w:rsidR="005B5120" w:rsidRPr="005C4039" w:rsidRDefault="005B5120" w:rsidP="00871546">
      <w:pPr>
        <w:pStyle w:val="Pubs"/>
      </w:pPr>
      <w:r w:rsidRPr="005C4039">
        <w:t>A653/A653M</w:t>
      </w:r>
      <w:r w:rsidR="005C4039" w:rsidRPr="005C4039">
        <w:noBreakHyphen/>
      </w:r>
      <w:r w:rsidR="00C469D5">
        <w:t>20</w:t>
      </w:r>
      <w:r w:rsidR="00852DCE">
        <w:tab/>
      </w:r>
      <w:r w:rsidRPr="005C4039">
        <w:t>Steel Sheet, Zinc</w:t>
      </w:r>
      <w:r w:rsidR="005C4039" w:rsidRPr="005C4039">
        <w:noBreakHyphen/>
      </w:r>
      <w:r w:rsidRPr="005C4039">
        <w:t>Coated (Galvanized) or Zinc</w:t>
      </w:r>
      <w:r w:rsidR="005C4039" w:rsidRPr="005C4039">
        <w:noBreakHyphen/>
      </w:r>
      <w:r w:rsidRPr="005C4039">
        <w:t>Iron Alloy</w:t>
      </w:r>
      <w:r w:rsidR="005C4039" w:rsidRPr="005C4039">
        <w:noBreakHyphen/>
      </w:r>
      <w:r w:rsidRPr="005C4039">
        <w:t>Coated (Galvannealed) by the Hot</w:t>
      </w:r>
      <w:r w:rsidR="005C4039" w:rsidRPr="005C4039">
        <w:noBreakHyphen/>
      </w:r>
      <w:r w:rsidRPr="005C4039">
        <w:t>Sip Process.</w:t>
      </w:r>
    </w:p>
    <w:p w14:paraId="3C6E54CB" w14:textId="77777777" w:rsidR="003A6BC5" w:rsidRPr="005C4039" w:rsidRDefault="003A6BC5" w:rsidP="00871546">
      <w:pPr>
        <w:pStyle w:val="Pubs"/>
      </w:pPr>
      <w:r w:rsidRPr="005C4039">
        <w:t>A1008/A1008M</w:t>
      </w:r>
      <w:r w:rsidR="005C4039" w:rsidRPr="005C4039">
        <w:noBreakHyphen/>
      </w:r>
      <w:r w:rsidR="00C469D5">
        <w:t>18</w:t>
      </w:r>
      <w:r w:rsidR="00852DCE">
        <w:tab/>
      </w:r>
      <w:r w:rsidRPr="005C4039">
        <w:t>Steel, Sheet, Cold</w:t>
      </w:r>
      <w:r w:rsidR="005C4039" w:rsidRPr="005C4039">
        <w:noBreakHyphen/>
      </w:r>
      <w:r w:rsidRPr="005C4039">
        <w:t>Rolled, Carbon, Structural, High</w:t>
      </w:r>
      <w:r w:rsidR="005C4039" w:rsidRPr="005C4039">
        <w:noBreakHyphen/>
      </w:r>
      <w:r w:rsidRPr="005C4039">
        <w:t>Strength Low</w:t>
      </w:r>
      <w:r w:rsidR="005C4039" w:rsidRPr="005C4039">
        <w:noBreakHyphen/>
      </w:r>
      <w:r w:rsidRPr="005C4039">
        <w:t>Alloy, High</w:t>
      </w:r>
      <w:r w:rsidR="005C4039" w:rsidRPr="005C4039">
        <w:noBreakHyphen/>
      </w:r>
      <w:r w:rsidRPr="005C4039">
        <w:t>Strength Low</w:t>
      </w:r>
      <w:r w:rsidR="005C4039" w:rsidRPr="005C4039">
        <w:noBreakHyphen/>
      </w:r>
      <w:r w:rsidRPr="005C4039">
        <w:t xml:space="preserve">Alloy with Improved Formability, Solution Hardened, and Bake </w:t>
      </w:r>
      <w:proofErr w:type="spellStart"/>
      <w:r w:rsidRPr="005C4039">
        <w:t>Hardenable</w:t>
      </w:r>
      <w:proofErr w:type="spellEnd"/>
      <w:r w:rsidRPr="005C4039">
        <w:t>.</w:t>
      </w:r>
    </w:p>
    <w:p w14:paraId="6FB7B859" w14:textId="77777777" w:rsidR="004D1269" w:rsidRPr="005C4039" w:rsidRDefault="004D1269" w:rsidP="00871546">
      <w:pPr>
        <w:pStyle w:val="Pubs"/>
      </w:pPr>
      <w:r w:rsidRPr="005C4039">
        <w:lastRenderedPageBreak/>
        <w:t>A666</w:t>
      </w:r>
      <w:r w:rsidR="005C4039" w:rsidRPr="005C4039">
        <w:noBreakHyphen/>
      </w:r>
      <w:r w:rsidR="00EF1EBC" w:rsidRPr="005C4039">
        <w:t>15</w:t>
      </w:r>
      <w:r w:rsidR="00852DCE">
        <w:tab/>
      </w:r>
      <w:r w:rsidR="00EF1EBC" w:rsidRPr="005C4039">
        <w:t>Annealed or Cold</w:t>
      </w:r>
      <w:r w:rsidR="005C4039" w:rsidRPr="005C4039">
        <w:noBreakHyphen/>
      </w:r>
      <w:r w:rsidR="00EF1EBC" w:rsidRPr="005C4039">
        <w:t xml:space="preserve">Worked Austenitic </w:t>
      </w:r>
      <w:proofErr w:type="gramStart"/>
      <w:r w:rsidR="00EF1EBC" w:rsidRPr="005C4039">
        <w:t>Stainless Steel</w:t>
      </w:r>
      <w:proofErr w:type="gramEnd"/>
      <w:r w:rsidR="00EF1EBC" w:rsidRPr="005C4039">
        <w:t xml:space="preserve"> sheet, Strip, Plate, and Flat Bar.</w:t>
      </w:r>
    </w:p>
    <w:p w14:paraId="76282EE8" w14:textId="77777777" w:rsidR="00D36480" w:rsidRPr="005C4039" w:rsidRDefault="00D36480" w:rsidP="00871546">
      <w:pPr>
        <w:pStyle w:val="Pubs"/>
      </w:pPr>
      <w:r w:rsidRPr="005C4039">
        <w:t>E119</w:t>
      </w:r>
      <w:r w:rsidR="005C4039" w:rsidRPr="005C4039">
        <w:noBreakHyphen/>
      </w:r>
      <w:r w:rsidR="00C469D5">
        <w:t>20</w:t>
      </w:r>
      <w:r w:rsidR="00852DCE">
        <w:tab/>
      </w:r>
      <w:r w:rsidRPr="005C4039">
        <w:t>Fire Test of Building Construction and Materials.</w:t>
      </w:r>
    </w:p>
    <w:p w14:paraId="7E9C6ECB" w14:textId="77777777" w:rsidR="000A43AA" w:rsidRPr="005C4039" w:rsidRDefault="00AE4886" w:rsidP="00740B51">
      <w:pPr>
        <w:pStyle w:val="Level1"/>
      </w:pPr>
      <w:r w:rsidRPr="005C4039">
        <w:t>National Fire Protection Association (NFPA)</w:t>
      </w:r>
      <w:r w:rsidR="005C4039" w:rsidRPr="005C4039">
        <w:t>:</w:t>
      </w:r>
    </w:p>
    <w:p w14:paraId="52534CF8" w14:textId="77777777" w:rsidR="0027191F" w:rsidRPr="00F53D38" w:rsidRDefault="00434318" w:rsidP="00F53D38">
      <w:pPr>
        <w:pStyle w:val="Pubs"/>
      </w:pPr>
      <w:r w:rsidRPr="00F53D38">
        <w:t>80</w:t>
      </w:r>
      <w:r w:rsidR="005C4039" w:rsidRPr="00F53D38">
        <w:noBreakHyphen/>
      </w:r>
      <w:r w:rsidR="00C469D5" w:rsidRPr="00F53D38">
        <w:t>2019 Edition</w:t>
      </w:r>
      <w:r w:rsidR="00852DCE" w:rsidRPr="00F53D38">
        <w:tab/>
      </w:r>
      <w:r w:rsidR="000A43AA" w:rsidRPr="00F53D38">
        <w:t xml:space="preserve">Fire Doors and </w:t>
      </w:r>
      <w:r w:rsidR="00E33436" w:rsidRPr="00F53D38">
        <w:t>Other Opening Protectives.</w:t>
      </w:r>
    </w:p>
    <w:p w14:paraId="60BC9D3C" w14:textId="77777777" w:rsidR="00D36480" w:rsidRPr="00F53D38" w:rsidRDefault="00D037AC" w:rsidP="00F53D38">
      <w:pPr>
        <w:pStyle w:val="Pubs"/>
      </w:pPr>
      <w:r w:rsidRPr="00F53D38">
        <w:t>252-2017 Edition</w:t>
      </w:r>
      <w:r w:rsidR="00852DCE" w:rsidRPr="00F53D38">
        <w:tab/>
      </w:r>
      <w:r w:rsidR="003C1216" w:rsidRPr="00F53D38">
        <w:t>Fire Tests of Door Assemblies.</w:t>
      </w:r>
    </w:p>
    <w:p w14:paraId="3EE8EA27" w14:textId="77777777" w:rsidR="00AE4886" w:rsidRPr="005C4039" w:rsidRDefault="00AE4886" w:rsidP="00740B51">
      <w:pPr>
        <w:pStyle w:val="Level1"/>
      </w:pPr>
      <w:r w:rsidRPr="005C4039">
        <w:t>National Association of Architectural Metal Manufacturers (NAAMM)</w:t>
      </w:r>
      <w:r w:rsidR="005C4039" w:rsidRPr="005C4039">
        <w:t>:</w:t>
      </w:r>
    </w:p>
    <w:p w14:paraId="086BAE77" w14:textId="77777777" w:rsidR="000A43AA" w:rsidRPr="00F53D38" w:rsidRDefault="00A71100" w:rsidP="00F53D38">
      <w:pPr>
        <w:pStyle w:val="Pubs"/>
      </w:pPr>
      <w:r w:rsidRPr="00F53D38">
        <w:t>AMP 500</w:t>
      </w:r>
      <w:r w:rsidR="005C4039" w:rsidRPr="00F53D38">
        <w:noBreakHyphen/>
      </w:r>
      <w:r w:rsidRPr="00F53D38">
        <w:t>06</w:t>
      </w:r>
      <w:r w:rsidR="00852DCE" w:rsidRPr="00F53D38">
        <w:tab/>
      </w:r>
      <w:r w:rsidRPr="00F53D38">
        <w:t>Metal Finishes Manual.</w:t>
      </w:r>
    </w:p>
    <w:p w14:paraId="2610CBF8" w14:textId="77777777" w:rsidR="000A43AA" w:rsidRPr="005C4039" w:rsidRDefault="005C4039" w:rsidP="00740B51">
      <w:pPr>
        <w:pStyle w:val="Level1"/>
      </w:pPr>
      <w:r w:rsidRPr="005C4039">
        <w:t>UL </w:t>
      </w:r>
      <w:r w:rsidR="00A71100" w:rsidRPr="005C4039">
        <w:t>LLC</w:t>
      </w:r>
      <w:r w:rsidR="00AE4886" w:rsidRPr="005C4039">
        <w:t xml:space="preserve"> (UL)</w:t>
      </w:r>
      <w:r w:rsidRPr="005C4039">
        <w:t>:</w:t>
      </w:r>
    </w:p>
    <w:p w14:paraId="6D6DC088" w14:textId="77777777" w:rsidR="00CA3D5C" w:rsidRPr="005C4039" w:rsidRDefault="00CA3D5C" w:rsidP="00871546">
      <w:pPr>
        <w:pStyle w:val="Pubs"/>
      </w:pPr>
      <w:r w:rsidRPr="005C4039">
        <w:t>Listed</w:t>
      </w:r>
      <w:r w:rsidR="00852DCE">
        <w:tab/>
      </w:r>
      <w:r w:rsidRPr="005C4039">
        <w:t>Online Certifications Directory.</w:t>
      </w:r>
    </w:p>
    <w:p w14:paraId="268020A3" w14:textId="77777777" w:rsidR="00376922" w:rsidRPr="005C4039" w:rsidRDefault="00376922" w:rsidP="00871546">
      <w:pPr>
        <w:pStyle w:val="Pubs"/>
      </w:pPr>
      <w:r w:rsidRPr="005C4039">
        <w:t>10B</w:t>
      </w:r>
      <w:r w:rsidR="005C4039" w:rsidRPr="005C4039">
        <w:noBreakHyphen/>
      </w:r>
      <w:r w:rsidR="00971ED9" w:rsidRPr="005C4039">
        <w:t>08</w:t>
      </w:r>
      <w:r w:rsidR="00D037AC">
        <w:t xml:space="preserve"> (Edition 10)</w:t>
      </w:r>
      <w:r w:rsidR="00852DCE">
        <w:tab/>
      </w:r>
      <w:r w:rsidR="00971ED9" w:rsidRPr="005C4039">
        <w:t>Standard for Fire Tests of Door Assemblies.</w:t>
      </w:r>
    </w:p>
    <w:p w14:paraId="1C70D12D" w14:textId="77777777" w:rsidR="00D36480" w:rsidRPr="005C4039" w:rsidRDefault="00D36480" w:rsidP="00871546">
      <w:pPr>
        <w:pStyle w:val="Pubs"/>
      </w:pPr>
      <w:r w:rsidRPr="005C4039">
        <w:t>263</w:t>
      </w:r>
      <w:r w:rsidR="005C4039" w:rsidRPr="005C4039">
        <w:noBreakHyphen/>
      </w:r>
      <w:r w:rsidRPr="005C4039">
        <w:t>11</w:t>
      </w:r>
      <w:r w:rsidR="00D037AC">
        <w:t xml:space="preserve"> (Edition 14)</w:t>
      </w:r>
      <w:r w:rsidR="00852DCE">
        <w:tab/>
        <w:t>F</w:t>
      </w:r>
      <w:r w:rsidRPr="005C4039">
        <w:t>ire Tests of Building Construction and Materials.</w:t>
      </w:r>
    </w:p>
    <w:p w14:paraId="2F157B86" w14:textId="39B0B5B7" w:rsidR="00121287" w:rsidRPr="005C4039" w:rsidRDefault="001F0BB7" w:rsidP="00E45411">
      <w:pPr>
        <w:pStyle w:val="ArticleB"/>
      </w:pPr>
      <w:r w:rsidRPr="005C4039">
        <w:t>SUBMITTALS</w:t>
      </w:r>
    </w:p>
    <w:p w14:paraId="663084CA" w14:textId="77777777" w:rsidR="00121287" w:rsidRPr="005C4039" w:rsidRDefault="00D22983" w:rsidP="00740B51">
      <w:pPr>
        <w:pStyle w:val="Level1"/>
      </w:pPr>
      <w:r w:rsidRPr="005C4039">
        <w:t>Submittal Procedures</w:t>
      </w:r>
      <w:r w:rsidR="005C4039" w:rsidRPr="005C4039">
        <w:t>: Section 01 33 23</w:t>
      </w:r>
      <w:r w:rsidRPr="005C4039">
        <w:t>, SHOP DRAWINGS, PRODUCT DATA, AND SAMPLES.</w:t>
      </w:r>
    </w:p>
    <w:p w14:paraId="6E6333AA" w14:textId="77777777" w:rsidR="00D22983" w:rsidRPr="005C4039" w:rsidRDefault="00971ED9" w:rsidP="00740B51">
      <w:pPr>
        <w:pStyle w:val="Level1"/>
      </w:pPr>
      <w:r w:rsidRPr="005C4039">
        <w:t>Submittal</w:t>
      </w:r>
      <w:r w:rsidR="001C3AE4" w:rsidRPr="005C4039">
        <w:t xml:space="preserve"> Drawings</w:t>
      </w:r>
      <w:r w:rsidR="005C4039" w:rsidRPr="005C4039">
        <w:t>:</w:t>
      </w:r>
    </w:p>
    <w:p w14:paraId="6EC1EB61" w14:textId="77777777" w:rsidR="00121287" w:rsidRPr="005C4039" w:rsidRDefault="00981B0B" w:rsidP="00740B51">
      <w:pPr>
        <w:pStyle w:val="Level2"/>
      </w:pPr>
      <w:r w:rsidRPr="005C4039">
        <w:t xml:space="preserve">Show </w:t>
      </w:r>
      <w:r w:rsidR="00D22983" w:rsidRPr="005C4039">
        <w:t>size, configuration, and fabrication and installation details.</w:t>
      </w:r>
    </w:p>
    <w:p w14:paraId="206FD45D" w14:textId="77777777" w:rsidR="00121287" w:rsidRPr="005C4039" w:rsidRDefault="00121287" w:rsidP="00740B51">
      <w:pPr>
        <w:pStyle w:val="Level1"/>
      </w:pPr>
      <w:r w:rsidRPr="005C4039">
        <w:t>Manufacturer's Literature and Data</w:t>
      </w:r>
      <w:r w:rsidR="005C4039" w:rsidRPr="005C4039">
        <w:t>:</w:t>
      </w:r>
    </w:p>
    <w:p w14:paraId="7D32AB74" w14:textId="77777777" w:rsidR="001C3AE4" w:rsidRPr="005C4039" w:rsidRDefault="001C3AE4" w:rsidP="00740B51">
      <w:pPr>
        <w:pStyle w:val="Level2"/>
      </w:pPr>
      <w:r w:rsidRPr="005C4039">
        <w:t>Description of each product.</w:t>
      </w:r>
    </w:p>
    <w:p w14:paraId="1BE87FC6" w14:textId="77777777" w:rsidR="0093443E" w:rsidRPr="005C4039" w:rsidRDefault="0093443E" w:rsidP="00740B51">
      <w:pPr>
        <w:pStyle w:val="Level2"/>
      </w:pPr>
      <w:r w:rsidRPr="005C4039">
        <w:t>Installation instructions.</w:t>
      </w:r>
    </w:p>
    <w:p w14:paraId="417A8182" w14:textId="77777777" w:rsidR="00F145B0" w:rsidRPr="005C4039" w:rsidRDefault="00F145B0" w:rsidP="00740B51">
      <w:pPr>
        <w:pStyle w:val="Level1"/>
      </w:pPr>
      <w:r w:rsidRPr="005C4039">
        <w:t>Sustainable Construction Submittals</w:t>
      </w:r>
      <w:r w:rsidR="005C4039" w:rsidRPr="005C4039">
        <w:t>:</w:t>
      </w:r>
    </w:p>
    <w:p w14:paraId="13C72302" w14:textId="77777777" w:rsidR="0093443E" w:rsidRPr="009F0C9C" w:rsidRDefault="0093443E" w:rsidP="00724EF9">
      <w:pPr>
        <w:pStyle w:val="SpecNote"/>
        <w:spacing w:after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 xml:space="preserve">: </w:t>
      </w:r>
      <w:r w:rsidRPr="009F0C9C">
        <w:rPr>
          <w:color w:val="000000" w:themeColor="text1"/>
        </w:rPr>
        <w:t>Retain sustainable construction submittals appropriate to product.</w:t>
      </w:r>
    </w:p>
    <w:p w14:paraId="5996C1D7" w14:textId="77777777" w:rsidR="00F145B0" w:rsidRPr="005C4039" w:rsidRDefault="00F145B0" w:rsidP="00740B51">
      <w:pPr>
        <w:pStyle w:val="Level2"/>
      </w:pPr>
      <w:r w:rsidRPr="005C4039">
        <w:t>Recycled Content</w:t>
      </w:r>
      <w:r w:rsidR="005C4039" w:rsidRPr="005C4039">
        <w:t xml:space="preserve">: </w:t>
      </w:r>
      <w:r w:rsidR="0093443E" w:rsidRPr="005C4039">
        <w:t>Identify post</w:t>
      </w:r>
      <w:r w:rsidR="005C4039" w:rsidRPr="005C4039">
        <w:noBreakHyphen/>
      </w:r>
      <w:r w:rsidR="0093443E" w:rsidRPr="005C4039">
        <w:t>consumer and pre</w:t>
      </w:r>
      <w:r w:rsidR="005C4039" w:rsidRPr="005C4039">
        <w:noBreakHyphen/>
      </w:r>
      <w:r w:rsidR="0093443E" w:rsidRPr="005C4039">
        <w:t>consumer</w:t>
      </w:r>
      <w:r w:rsidRPr="005C4039">
        <w:t xml:space="preserve"> recycled content percentage by weight.</w:t>
      </w:r>
    </w:p>
    <w:p w14:paraId="07974534" w14:textId="77777777" w:rsidR="008660F0" w:rsidRPr="00724EF9" w:rsidRDefault="008660F0" w:rsidP="00724EF9">
      <w:pPr>
        <w:pStyle w:val="ArticleB"/>
        <w:outlineLvl w:val="1"/>
      </w:pPr>
      <w:r w:rsidRPr="00724EF9">
        <w:t>DELIVERY</w:t>
      </w:r>
    </w:p>
    <w:p w14:paraId="5146852D" w14:textId="77777777" w:rsidR="008660F0" w:rsidRPr="005C4039" w:rsidRDefault="008660F0" w:rsidP="00740B51">
      <w:pPr>
        <w:pStyle w:val="Level1"/>
      </w:pPr>
      <w:r w:rsidRPr="005C4039">
        <w:t>Deliver products in manufacturer's original sealed packaging.</w:t>
      </w:r>
    </w:p>
    <w:p w14:paraId="196FEC69" w14:textId="77777777" w:rsidR="008660F0" w:rsidRPr="005C4039" w:rsidRDefault="005C4039" w:rsidP="00740B51">
      <w:pPr>
        <w:pStyle w:val="Level1"/>
      </w:pPr>
      <w:r>
        <w:t>Mark packaging, legibly. Indicate manufacturer's name or brand, type, // color, // production run number, and manufacture date.</w:t>
      </w:r>
    </w:p>
    <w:p w14:paraId="75CD428C" w14:textId="77777777" w:rsidR="008660F0" w:rsidRPr="005C4039" w:rsidRDefault="008660F0" w:rsidP="00740B51">
      <w:pPr>
        <w:pStyle w:val="Level1"/>
      </w:pPr>
      <w:r w:rsidRPr="005C4039">
        <w:t>Before installation, return or dispose of products within distorted, damaged, or opened packaging.</w:t>
      </w:r>
    </w:p>
    <w:p w14:paraId="5E7EDCDC" w14:textId="77777777" w:rsidR="008660F0" w:rsidRPr="00724EF9" w:rsidRDefault="008660F0" w:rsidP="00724EF9">
      <w:pPr>
        <w:pStyle w:val="ArticleB"/>
        <w:outlineLvl w:val="1"/>
      </w:pPr>
      <w:r w:rsidRPr="00724EF9">
        <w:t>STORAGE AND HANDLING</w:t>
      </w:r>
    </w:p>
    <w:p w14:paraId="43EBC242" w14:textId="77777777" w:rsidR="008660F0" w:rsidRPr="005C4039" w:rsidRDefault="008660F0" w:rsidP="00740B51">
      <w:pPr>
        <w:pStyle w:val="Level1"/>
      </w:pPr>
      <w:r w:rsidRPr="005C4039">
        <w:t>Store products indoors in dry, weathertight facility.</w:t>
      </w:r>
    </w:p>
    <w:p w14:paraId="46882BC1" w14:textId="77777777" w:rsidR="008660F0" w:rsidRPr="005C4039" w:rsidRDefault="008660F0" w:rsidP="00740B51">
      <w:pPr>
        <w:pStyle w:val="Level1"/>
      </w:pPr>
      <w:r w:rsidRPr="005C4039">
        <w:t>Protect products from damage during handling and construction operations.</w:t>
      </w:r>
    </w:p>
    <w:p w14:paraId="7103536B" w14:textId="77777777" w:rsidR="008660F0" w:rsidRPr="00724EF9" w:rsidRDefault="008660F0" w:rsidP="00724EF9">
      <w:pPr>
        <w:pStyle w:val="ArticleB"/>
        <w:outlineLvl w:val="1"/>
      </w:pPr>
      <w:r w:rsidRPr="00724EF9">
        <w:lastRenderedPageBreak/>
        <w:t>FIELD CONDITIONS</w:t>
      </w:r>
    </w:p>
    <w:p w14:paraId="27A41494" w14:textId="77777777" w:rsidR="008660F0" w:rsidRPr="005C4039" w:rsidRDefault="008660F0" w:rsidP="00740B51">
      <w:pPr>
        <w:pStyle w:val="Level1"/>
      </w:pPr>
      <w:r w:rsidRPr="005C4039">
        <w:t>Field Measurements</w:t>
      </w:r>
      <w:r w:rsidR="005C4039" w:rsidRPr="005C4039">
        <w:t xml:space="preserve">: </w:t>
      </w:r>
      <w:r w:rsidRPr="005C4039">
        <w:t>Verify field conditions affecting access door fabrication and installation. Show field measurements on S</w:t>
      </w:r>
      <w:r w:rsidR="00AF0D97" w:rsidRPr="005C4039">
        <w:t>ubmittal</w:t>
      </w:r>
      <w:r w:rsidRPr="005C4039">
        <w:t xml:space="preserve"> Drawings.</w:t>
      </w:r>
    </w:p>
    <w:p w14:paraId="5CB62A09" w14:textId="77777777" w:rsidR="008660F0" w:rsidRPr="005C4039" w:rsidRDefault="008660F0" w:rsidP="00740B51">
      <w:pPr>
        <w:pStyle w:val="Level2"/>
      </w:pPr>
      <w:r w:rsidRPr="005C4039">
        <w:t>Coordinate field measurement and fabrication schedule to avoid delay.</w:t>
      </w:r>
    </w:p>
    <w:p w14:paraId="537784EB" w14:textId="77777777" w:rsidR="008660F0" w:rsidRPr="00724EF9" w:rsidRDefault="008660F0" w:rsidP="00724EF9">
      <w:pPr>
        <w:pStyle w:val="ArticleB"/>
        <w:outlineLvl w:val="1"/>
      </w:pPr>
      <w:r w:rsidRPr="00724EF9">
        <w:t>WARRANTY</w:t>
      </w:r>
    </w:p>
    <w:p w14:paraId="2B33098F" w14:textId="77777777" w:rsidR="005C2289" w:rsidRDefault="008660F0" w:rsidP="00724EF9">
      <w:pPr>
        <w:pStyle w:val="SpecNote"/>
        <w:outlineLvl w:val="9"/>
      </w:pPr>
      <w:r w:rsidRPr="005C2289">
        <w:t>SPEC WRITER NOTE</w:t>
      </w:r>
      <w:r w:rsidR="005C4039" w:rsidRPr="005C2289">
        <w:t xml:space="preserve">: </w:t>
      </w:r>
    </w:p>
    <w:p w14:paraId="600272C9" w14:textId="77777777" w:rsidR="008660F0" w:rsidRDefault="008660F0" w:rsidP="00724EF9">
      <w:pPr>
        <w:pStyle w:val="SpecNote"/>
        <w:outlineLvl w:val="9"/>
      </w:pPr>
      <w:r w:rsidRPr="005C2289">
        <w:t>Always retain construction warranty. FAR includes Contractor's one year labor and material warranty.</w:t>
      </w:r>
    </w:p>
    <w:p w14:paraId="58FA7FEE" w14:textId="77777777" w:rsidR="005C2289" w:rsidRPr="005C2289" w:rsidRDefault="005C2289" w:rsidP="005C2289">
      <w:pPr>
        <w:pStyle w:val="SpecNoteNumbered"/>
        <w:ind w:left="5040" w:firstLine="0"/>
      </w:pPr>
    </w:p>
    <w:p w14:paraId="1D0AB16B" w14:textId="77777777" w:rsidR="008660F0" w:rsidRPr="005C4039" w:rsidRDefault="008660F0" w:rsidP="00740B51">
      <w:pPr>
        <w:pStyle w:val="Level1"/>
      </w:pPr>
      <w:r w:rsidRPr="005C4039">
        <w:t>Construction Warranty</w:t>
      </w:r>
      <w:r w:rsidR="005C4039" w:rsidRPr="005C4039">
        <w:t xml:space="preserve">: </w:t>
      </w:r>
      <w:r w:rsidRPr="005C4039">
        <w:t>FAR clause 52.246</w:t>
      </w:r>
      <w:r w:rsidR="005C4039" w:rsidRPr="005C4039">
        <w:noBreakHyphen/>
      </w:r>
      <w:r w:rsidRPr="005C4039">
        <w:t>21, "Warranty of Construction."</w:t>
      </w:r>
    </w:p>
    <w:p w14:paraId="3E451530" w14:textId="77777777" w:rsidR="000A43AA" w:rsidRPr="009F0C9C" w:rsidRDefault="000A43AA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>:</w:t>
      </w:r>
    </w:p>
    <w:p w14:paraId="7B4A9891" w14:textId="77777777" w:rsidR="000A43AA" w:rsidRPr="009F0C9C" w:rsidRDefault="00147D53" w:rsidP="00724EF9">
      <w:pPr>
        <w:pStyle w:val="SpecNote"/>
        <w:ind w:left="4680" w:hanging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 xml:space="preserve">1. </w:t>
      </w:r>
      <w:r w:rsidR="00AE4886" w:rsidRPr="009F0C9C">
        <w:rPr>
          <w:color w:val="000000" w:themeColor="text1"/>
        </w:rPr>
        <w:t xml:space="preserve">Use stainless steel access doors </w:t>
      </w:r>
      <w:r w:rsidR="0090717C" w:rsidRPr="009F0C9C">
        <w:rPr>
          <w:color w:val="000000" w:themeColor="text1"/>
        </w:rPr>
        <w:t xml:space="preserve">and </w:t>
      </w:r>
      <w:r w:rsidR="00AE4886" w:rsidRPr="009F0C9C">
        <w:rPr>
          <w:color w:val="000000" w:themeColor="text1"/>
        </w:rPr>
        <w:t xml:space="preserve">panels in wet areas </w:t>
      </w:r>
      <w:r w:rsidR="0053741D" w:rsidRPr="009F0C9C">
        <w:rPr>
          <w:color w:val="000000" w:themeColor="text1"/>
        </w:rPr>
        <w:t xml:space="preserve">and </w:t>
      </w:r>
      <w:r w:rsidR="00AE4886" w:rsidRPr="009F0C9C">
        <w:rPr>
          <w:color w:val="000000" w:themeColor="text1"/>
        </w:rPr>
        <w:t>ceramic tile surfaces.</w:t>
      </w:r>
    </w:p>
    <w:p w14:paraId="77CBF379" w14:textId="77777777" w:rsidR="00AE4886" w:rsidRPr="009F0C9C" w:rsidRDefault="00147D53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 xml:space="preserve">2. </w:t>
      </w:r>
      <w:r w:rsidR="00AE4886" w:rsidRPr="009F0C9C">
        <w:rPr>
          <w:color w:val="000000" w:themeColor="text1"/>
        </w:rPr>
        <w:t>Use p</w:t>
      </w:r>
      <w:r w:rsidR="003D5FC8" w:rsidRPr="009F0C9C">
        <w:rPr>
          <w:color w:val="000000" w:themeColor="text1"/>
        </w:rPr>
        <w:t>rime</w:t>
      </w:r>
      <w:r w:rsidR="00AE4886" w:rsidRPr="009F0C9C">
        <w:rPr>
          <w:color w:val="000000" w:themeColor="text1"/>
        </w:rPr>
        <w:t>d</w:t>
      </w:r>
      <w:r w:rsidR="00A608BD" w:rsidRPr="009F0C9C">
        <w:rPr>
          <w:color w:val="000000" w:themeColor="text1"/>
        </w:rPr>
        <w:t xml:space="preserve"> steel</w:t>
      </w:r>
      <w:r w:rsidR="00AE4886" w:rsidRPr="009F0C9C">
        <w:rPr>
          <w:color w:val="000000" w:themeColor="text1"/>
        </w:rPr>
        <w:t xml:space="preserve"> doors in other areas.</w:t>
      </w:r>
    </w:p>
    <w:p w14:paraId="66487273" w14:textId="77777777" w:rsidR="000A43AA" w:rsidRDefault="005B5120" w:rsidP="00724EF9">
      <w:pPr>
        <w:pStyle w:val="SpecNote"/>
        <w:ind w:left="4680" w:hanging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>3.</w:t>
      </w:r>
      <w:r w:rsidR="00036535" w:rsidRPr="009F0C9C">
        <w:rPr>
          <w:color w:val="000000" w:themeColor="text1"/>
        </w:rPr>
        <w:t xml:space="preserve"> </w:t>
      </w:r>
      <w:r w:rsidRPr="009F0C9C">
        <w:rPr>
          <w:color w:val="000000" w:themeColor="text1"/>
        </w:rPr>
        <w:t>Use galvanized steel access doors to resist corrosion.</w:t>
      </w:r>
      <w:r w:rsidR="005C2289">
        <w:rPr>
          <w:color w:val="000000" w:themeColor="text1"/>
        </w:rPr>
        <w:t xml:space="preserve"> </w:t>
      </w:r>
      <w:r w:rsidR="00AE4886" w:rsidRPr="009F0C9C">
        <w:rPr>
          <w:color w:val="000000" w:themeColor="text1"/>
        </w:rPr>
        <w:t>PRODUCTS</w:t>
      </w:r>
    </w:p>
    <w:p w14:paraId="045B8B9C" w14:textId="709B1155" w:rsidR="005C2289" w:rsidRDefault="005C2289" w:rsidP="00724EF9">
      <w:pPr>
        <w:pStyle w:val="SpecNote"/>
        <w:outlineLvl w:val="9"/>
        <w:rPr>
          <w:color w:val="000000" w:themeColor="text1"/>
        </w:rPr>
      </w:pPr>
    </w:p>
    <w:p w14:paraId="07F4CC6A" w14:textId="1C3CE89E" w:rsidR="00E45411" w:rsidRPr="009F0C9C" w:rsidRDefault="00E45411" w:rsidP="00E45411">
      <w:pPr>
        <w:pStyle w:val="PART"/>
      </w:pPr>
      <w:r>
        <w:t>PRODUCTS</w:t>
      </w:r>
    </w:p>
    <w:p w14:paraId="47078D61" w14:textId="77777777" w:rsidR="00DD5DB8" w:rsidRPr="00724EF9" w:rsidRDefault="00DD5DB8" w:rsidP="00724EF9">
      <w:pPr>
        <w:pStyle w:val="ArticleB"/>
        <w:outlineLvl w:val="1"/>
      </w:pPr>
      <w:r w:rsidRPr="00724EF9">
        <w:t>MATERIALS</w:t>
      </w:r>
    </w:p>
    <w:p w14:paraId="07C79470" w14:textId="77777777" w:rsidR="00DD5DB8" w:rsidRPr="005C4039" w:rsidRDefault="00DD5DB8" w:rsidP="00740B51">
      <w:pPr>
        <w:pStyle w:val="Level1"/>
      </w:pPr>
      <w:r w:rsidRPr="005C4039">
        <w:t>Steel Sheet</w:t>
      </w:r>
      <w:r w:rsidR="005C4039" w:rsidRPr="005C4039">
        <w:t>: ASTM </w:t>
      </w:r>
      <w:r w:rsidR="00A65247" w:rsidRPr="005C4039">
        <w:t>A1008/A1008M</w:t>
      </w:r>
      <w:r w:rsidRPr="005C4039">
        <w:t>.</w:t>
      </w:r>
    </w:p>
    <w:p w14:paraId="0E964A22" w14:textId="77777777" w:rsidR="005B5120" w:rsidRPr="005C4039" w:rsidRDefault="005B5120" w:rsidP="00740B51">
      <w:pPr>
        <w:pStyle w:val="Level1"/>
      </w:pPr>
      <w:r w:rsidRPr="005C4039">
        <w:t>Galvanized Steel</w:t>
      </w:r>
      <w:r w:rsidR="005C4039" w:rsidRPr="005C4039">
        <w:t>: ASTM </w:t>
      </w:r>
      <w:r w:rsidRPr="005C4039">
        <w:t>A653/A653M.</w:t>
      </w:r>
    </w:p>
    <w:p w14:paraId="36A6ABBB" w14:textId="77777777" w:rsidR="00DD5DB8" w:rsidRPr="005C4039" w:rsidRDefault="00DD5DB8" w:rsidP="00740B51">
      <w:pPr>
        <w:pStyle w:val="Level1"/>
      </w:pPr>
      <w:r w:rsidRPr="005C4039">
        <w:t>Stainless Steel</w:t>
      </w:r>
      <w:r w:rsidR="005C4039" w:rsidRPr="005C4039">
        <w:t>: ASTM </w:t>
      </w:r>
      <w:r w:rsidRPr="005C4039">
        <w:t>A666</w:t>
      </w:r>
      <w:r w:rsidR="005C4039" w:rsidRPr="005C4039">
        <w:t xml:space="preserve">; </w:t>
      </w:r>
      <w:r w:rsidR="0053741D" w:rsidRPr="005C4039">
        <w:t>Type 302 or Type 304</w:t>
      </w:r>
      <w:r w:rsidRPr="005C4039">
        <w:t>.</w:t>
      </w:r>
    </w:p>
    <w:p w14:paraId="3316F34F" w14:textId="77777777" w:rsidR="0053741D" w:rsidRPr="00724EF9" w:rsidRDefault="0053741D" w:rsidP="00724EF9">
      <w:pPr>
        <w:pStyle w:val="ArticleB"/>
        <w:outlineLvl w:val="1"/>
      </w:pPr>
      <w:r w:rsidRPr="00724EF9">
        <w:t>PRODUCTS</w:t>
      </w:r>
      <w:r w:rsidR="005C4039" w:rsidRPr="00724EF9">
        <w:t xml:space="preserve"> - </w:t>
      </w:r>
      <w:r w:rsidRPr="00724EF9">
        <w:t>GENERAL</w:t>
      </w:r>
    </w:p>
    <w:p w14:paraId="1280F764" w14:textId="77777777" w:rsidR="0053741D" w:rsidRPr="005C4039" w:rsidRDefault="0053741D" w:rsidP="00740B51">
      <w:pPr>
        <w:pStyle w:val="Level1"/>
      </w:pPr>
      <w:r w:rsidRPr="005C4039">
        <w:t>Basis of Design</w:t>
      </w:r>
      <w:r w:rsidR="005C4039" w:rsidRPr="005C4039">
        <w:t>: Section 09 06 00</w:t>
      </w:r>
      <w:r w:rsidRPr="005C4039">
        <w:t>, SCHEDULE FOR FINISHES.</w:t>
      </w:r>
    </w:p>
    <w:p w14:paraId="789F7B0F" w14:textId="77777777" w:rsidR="0053741D" w:rsidRPr="005C4039" w:rsidRDefault="00F57339" w:rsidP="00740B51">
      <w:pPr>
        <w:pStyle w:val="Level1"/>
      </w:pPr>
      <w:r w:rsidRPr="005C4039">
        <w:t xml:space="preserve">Provide </w:t>
      </w:r>
      <w:r w:rsidR="0053741D" w:rsidRPr="005C4039">
        <w:t>each product from one manufacturer.</w:t>
      </w:r>
    </w:p>
    <w:p w14:paraId="1940F672" w14:textId="77777777" w:rsidR="009D033B" w:rsidRPr="005C4039" w:rsidRDefault="009D033B" w:rsidP="00740B51">
      <w:pPr>
        <w:pStyle w:val="Level1"/>
      </w:pPr>
      <w:r w:rsidRPr="005C4039">
        <w:t>Sustainable Construction Requirements</w:t>
      </w:r>
      <w:r w:rsidR="005C4039" w:rsidRPr="005C4039">
        <w:t>:</w:t>
      </w:r>
    </w:p>
    <w:p w14:paraId="6C3B40F6" w14:textId="77777777" w:rsidR="006D3A1F" w:rsidRPr="009F0C9C" w:rsidRDefault="006D3A1F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>:</w:t>
      </w:r>
    </w:p>
    <w:p w14:paraId="38381D7F" w14:textId="77777777" w:rsidR="006D3A1F" w:rsidRPr="009F0C9C" w:rsidRDefault="006D3A1F" w:rsidP="00724EF9">
      <w:pPr>
        <w:pStyle w:val="SpecNote"/>
        <w:ind w:left="4680" w:hanging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 xml:space="preserve">1. Specify products containing greatest recycled content practicable to maximize material recovery. See </w:t>
      </w:r>
      <w:hyperlink r:id="rId7" w:history="1">
        <w:r w:rsidR="005C4039" w:rsidRPr="009F0C9C">
          <w:rPr>
            <w:color w:val="000000" w:themeColor="text1"/>
          </w:rPr>
          <w:t>EPA </w:t>
        </w:r>
        <w:r w:rsidRPr="009F0C9C">
          <w:rPr>
            <w:color w:val="000000" w:themeColor="text1"/>
          </w:rPr>
          <w:t>Comprehensive Procurement Guidelines (CPG)</w:t>
        </w:r>
      </w:hyperlink>
      <w:r w:rsidRPr="009F0C9C">
        <w:rPr>
          <w:color w:val="000000" w:themeColor="text1"/>
        </w:rPr>
        <w:t xml:space="preserve"> for guidance about individual products and available recycled content.</w:t>
      </w:r>
      <w:r w:rsidR="00036535" w:rsidRPr="009F0C9C">
        <w:rPr>
          <w:color w:val="000000" w:themeColor="text1"/>
        </w:rPr>
        <w:t xml:space="preserve"> </w:t>
      </w:r>
      <w:r w:rsidR="005C4039" w:rsidRPr="009F0C9C">
        <w:rPr>
          <w:color w:val="000000" w:themeColor="text1"/>
        </w:rPr>
        <w:t>Section 01 81 13</w:t>
      </w:r>
      <w:r w:rsidRPr="009F0C9C">
        <w:rPr>
          <w:color w:val="000000" w:themeColor="text1"/>
        </w:rPr>
        <w:t xml:space="preserve"> sets overall project recycled content requirements.</w:t>
      </w:r>
    </w:p>
    <w:p w14:paraId="5BD05BFD" w14:textId="77777777" w:rsidR="006D3A1F" w:rsidRPr="009F0C9C" w:rsidRDefault="006D3A1F" w:rsidP="00724EF9">
      <w:pPr>
        <w:pStyle w:val="SpecNote"/>
        <w:spacing w:after="360"/>
        <w:ind w:left="4680" w:hanging="360"/>
        <w:outlineLvl w:val="9"/>
        <w:rPr>
          <w:color w:val="000000" w:themeColor="text1"/>
        </w:rPr>
      </w:pPr>
      <w:r w:rsidRPr="009F0C9C">
        <w:rPr>
          <w:color w:val="000000" w:themeColor="text1"/>
        </w:rPr>
        <w:t xml:space="preserve">2. Steel recycled content depends upon furnace type. </w:t>
      </w:r>
      <w:r w:rsidR="005C4039" w:rsidRPr="009F0C9C">
        <w:rPr>
          <w:color w:val="000000" w:themeColor="text1"/>
        </w:rPr>
        <w:t>AISC </w:t>
      </w:r>
      <w:r w:rsidRPr="009F0C9C">
        <w:rPr>
          <w:color w:val="000000" w:themeColor="text1"/>
        </w:rPr>
        <w:t>reports industry wide 32 percent for basic oxygen furnace and 93 percent for electric arc furnace.</w:t>
      </w:r>
    </w:p>
    <w:p w14:paraId="6365E45B" w14:textId="77777777" w:rsidR="009D033B" w:rsidRPr="005C4039" w:rsidRDefault="0027191F" w:rsidP="00740B51">
      <w:pPr>
        <w:pStyle w:val="Level2"/>
      </w:pPr>
      <w:r w:rsidRPr="005C4039">
        <w:lastRenderedPageBreak/>
        <w:t xml:space="preserve">Steel </w:t>
      </w:r>
      <w:r w:rsidR="009D033B" w:rsidRPr="005C4039">
        <w:t>Access Doors Recycled Content</w:t>
      </w:r>
      <w:r w:rsidR="005C4039" w:rsidRPr="005C4039">
        <w:t xml:space="preserve">: </w:t>
      </w:r>
      <w:r w:rsidR="006D3A1F" w:rsidRPr="005C4039">
        <w:t xml:space="preserve">30 </w:t>
      </w:r>
      <w:r w:rsidR="009D033B" w:rsidRPr="005C4039">
        <w:t>percent total recycled content, minimum.</w:t>
      </w:r>
    </w:p>
    <w:p w14:paraId="56F66307" w14:textId="77777777" w:rsidR="005C2289" w:rsidRDefault="006D3A1F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 xml:space="preserve">: </w:t>
      </w:r>
    </w:p>
    <w:p w14:paraId="4541F9EE" w14:textId="77777777" w:rsidR="006D3A1F" w:rsidRDefault="006D3A1F" w:rsidP="00724EF9">
      <w:pPr>
        <w:pStyle w:val="SpecNote"/>
        <w:outlineLvl w:val="9"/>
      </w:pPr>
      <w:r w:rsidRPr="009F0C9C">
        <w:t>Specialty Steel Industry of North America (SSINA) reports average 75</w:t>
      </w:r>
      <w:r w:rsidR="005C4039" w:rsidRPr="009F0C9C">
        <w:t xml:space="preserve"> - </w:t>
      </w:r>
      <w:r w:rsidRPr="009F0C9C">
        <w:t>85 percent recycled content for stainless steel.</w:t>
      </w:r>
    </w:p>
    <w:p w14:paraId="0F1DF901" w14:textId="77777777" w:rsidR="005C2289" w:rsidRPr="009F0C9C" w:rsidRDefault="005C2289" w:rsidP="005C2289">
      <w:pPr>
        <w:pStyle w:val="SpecNoteNumbered"/>
        <w:ind w:firstLine="0"/>
      </w:pPr>
    </w:p>
    <w:p w14:paraId="0BE6512A" w14:textId="77777777" w:rsidR="009D033B" w:rsidRPr="005C4039" w:rsidRDefault="009D033B" w:rsidP="00740B51">
      <w:pPr>
        <w:pStyle w:val="Level2"/>
      </w:pPr>
      <w:r w:rsidRPr="005C4039">
        <w:t>Stainless Steel Access Doors Recycled Content</w:t>
      </w:r>
      <w:r w:rsidR="005C4039" w:rsidRPr="005C4039">
        <w:t xml:space="preserve">: </w:t>
      </w:r>
      <w:r w:rsidRPr="005C4039">
        <w:t>70 percent total recycled content, minimum.</w:t>
      </w:r>
    </w:p>
    <w:p w14:paraId="1DC47BC5" w14:textId="77777777" w:rsidR="000A43AA" w:rsidRPr="00724EF9" w:rsidRDefault="00AE4886" w:rsidP="00724EF9">
      <w:pPr>
        <w:pStyle w:val="ArticleB"/>
        <w:outlineLvl w:val="1"/>
      </w:pPr>
      <w:r w:rsidRPr="00724EF9">
        <w:t>ACCESS DOORS, FIRE</w:t>
      </w:r>
      <w:r w:rsidR="005C4039" w:rsidRPr="00724EF9">
        <w:noBreakHyphen/>
      </w:r>
      <w:r w:rsidRPr="00724EF9">
        <w:t>RATED</w:t>
      </w:r>
    </w:p>
    <w:p w14:paraId="15CD014C" w14:textId="77777777" w:rsidR="003C1216" w:rsidRPr="005C4039" w:rsidRDefault="003C1216" w:rsidP="00740B51">
      <w:pPr>
        <w:pStyle w:val="Level1"/>
      </w:pPr>
      <w:r w:rsidRPr="005C4039">
        <w:t>Door Construction</w:t>
      </w:r>
      <w:r w:rsidR="005C4039" w:rsidRPr="005C4039">
        <w:t>:</w:t>
      </w:r>
    </w:p>
    <w:p w14:paraId="74B77415" w14:textId="77777777" w:rsidR="00942910" w:rsidRPr="005C4039" w:rsidRDefault="00D36480" w:rsidP="00740B51">
      <w:pPr>
        <w:pStyle w:val="Level2"/>
      </w:pPr>
      <w:r w:rsidRPr="005C4039">
        <w:t>Ceiling Access Door Construction</w:t>
      </w:r>
      <w:r w:rsidR="005C4039" w:rsidRPr="005C4039">
        <w:t>: ASTM </w:t>
      </w:r>
      <w:r w:rsidRPr="005C4039">
        <w:t xml:space="preserve">E119 or </w:t>
      </w:r>
      <w:r w:rsidR="005C4039" w:rsidRPr="005C4039">
        <w:t>UL </w:t>
      </w:r>
      <w:r w:rsidRPr="005C4039">
        <w:t>263.</w:t>
      </w:r>
    </w:p>
    <w:p w14:paraId="3CED41AA" w14:textId="77777777" w:rsidR="00D36480" w:rsidRPr="005C4039" w:rsidRDefault="00D36480" w:rsidP="00740B51">
      <w:pPr>
        <w:pStyle w:val="Level2"/>
      </w:pPr>
      <w:r w:rsidRPr="005C4039">
        <w:t>Wall Access Doors</w:t>
      </w:r>
      <w:r w:rsidR="005C4039" w:rsidRPr="005C4039">
        <w:t>: NFPA </w:t>
      </w:r>
      <w:r w:rsidRPr="005C4039">
        <w:t xml:space="preserve">252 or </w:t>
      </w:r>
      <w:r w:rsidR="005C4039" w:rsidRPr="005C4039">
        <w:t>UL </w:t>
      </w:r>
      <w:r w:rsidRPr="005C4039">
        <w:t>10B.</w:t>
      </w:r>
    </w:p>
    <w:p w14:paraId="74FCF04B" w14:textId="77777777" w:rsidR="000A43AA" w:rsidRPr="005C4039" w:rsidRDefault="005C4039" w:rsidP="00740B51">
      <w:pPr>
        <w:pStyle w:val="Level1"/>
      </w:pPr>
      <w:r>
        <w:t>Label: Class B opening according to UL 10B or test by another nationally recognized laboratory. // 1 hour fire</w:t>
      </w:r>
      <w:r>
        <w:noBreakHyphen/>
        <w:t>rated // 1</w:t>
      </w:r>
      <w:r>
        <w:noBreakHyphen/>
        <w:t>1/</w:t>
      </w:r>
      <w:proofErr w:type="gramStart"/>
      <w:r>
        <w:t>2 hour</w:t>
      </w:r>
      <w:proofErr w:type="gramEnd"/>
      <w:r>
        <w:t xml:space="preserve"> fire</w:t>
      </w:r>
      <w:r>
        <w:noBreakHyphen/>
        <w:t>rated, // with maximum temperature rise of 120 degrees C (216 degrees F</w:t>
      </w:r>
      <w:r w:rsidR="00D4782C">
        <w:t>)</w:t>
      </w:r>
      <w:r>
        <w:t> //.</w:t>
      </w:r>
    </w:p>
    <w:p w14:paraId="269B6FC6" w14:textId="77777777" w:rsidR="000A43AA" w:rsidRPr="005C4039" w:rsidRDefault="005C4039" w:rsidP="00740B51">
      <w:pPr>
        <w:pStyle w:val="Level1"/>
      </w:pPr>
      <w:r>
        <w:t>Door Panel: Minimum 0.9 mm (0.0359 inch) thick // steel // stainless steel // sheet, with mineral</w:t>
      </w:r>
      <w:r>
        <w:noBreakHyphen/>
        <w:t>fiber insulation core, insulated sandwich type construction.</w:t>
      </w:r>
    </w:p>
    <w:p w14:paraId="341BC297" w14:textId="77777777" w:rsidR="00AE4886" w:rsidRPr="005C4039" w:rsidRDefault="00AE4886" w:rsidP="00740B51">
      <w:pPr>
        <w:pStyle w:val="Level1"/>
      </w:pPr>
      <w:r w:rsidRPr="005C4039">
        <w:t>Frame</w:t>
      </w:r>
      <w:r w:rsidR="005C4039" w:rsidRPr="005C4039">
        <w:t xml:space="preserve">: </w:t>
      </w:r>
      <w:r w:rsidR="00170525" w:rsidRPr="005C4039">
        <w:t xml:space="preserve">Minimum </w:t>
      </w:r>
      <w:r w:rsidRPr="005C4039">
        <w:t>1.5</w:t>
      </w:r>
      <w:r w:rsidR="005C4039" w:rsidRPr="005C4039">
        <w:t> mm (</w:t>
      </w:r>
      <w:r w:rsidRPr="005C4039">
        <w:t>0.0598</w:t>
      </w:r>
      <w:r w:rsidR="005C4039" w:rsidRPr="005C4039">
        <w:t> inch)</w:t>
      </w:r>
      <w:r w:rsidRPr="005C4039">
        <w:t xml:space="preserve"> thick steel sheet</w:t>
      </w:r>
      <w:r w:rsidR="006A390B" w:rsidRPr="005C4039">
        <w:t>,</w:t>
      </w:r>
      <w:r w:rsidRPr="005C4039">
        <w:t xml:space="preserve"> depth and configuration to suit material and </w:t>
      </w:r>
      <w:r w:rsidR="000B44A4" w:rsidRPr="005C4039">
        <w:t xml:space="preserve">construction </w:t>
      </w:r>
      <w:r w:rsidRPr="005C4039">
        <w:t>type</w:t>
      </w:r>
      <w:r w:rsidR="000B44A4" w:rsidRPr="005C4039">
        <w:t xml:space="preserve"> </w:t>
      </w:r>
      <w:r w:rsidRPr="005C4039">
        <w:t>where installed.</w:t>
      </w:r>
    </w:p>
    <w:p w14:paraId="2804F585" w14:textId="77777777" w:rsidR="000A43AA" w:rsidRPr="005C4039" w:rsidRDefault="00DB2317" w:rsidP="00740B51">
      <w:pPr>
        <w:pStyle w:val="Level2"/>
      </w:pPr>
      <w:r w:rsidRPr="005C4039">
        <w:t>F</w:t>
      </w:r>
      <w:r w:rsidR="0040536B" w:rsidRPr="005C4039">
        <w:t>rame F</w:t>
      </w:r>
      <w:r w:rsidRPr="005C4039">
        <w:t>lange</w:t>
      </w:r>
      <w:r w:rsidR="005C4039" w:rsidRPr="005C4039">
        <w:t xml:space="preserve">: </w:t>
      </w:r>
      <w:r w:rsidR="00F57339" w:rsidRPr="005C4039">
        <w:t xml:space="preserve">Provide </w:t>
      </w:r>
      <w:r w:rsidRPr="005C4039">
        <w:t xml:space="preserve">at units </w:t>
      </w:r>
      <w:r w:rsidR="00AE4886" w:rsidRPr="005C4039">
        <w:t>installed in concrete</w:t>
      </w:r>
      <w:r w:rsidRPr="005C4039">
        <w:t>,</w:t>
      </w:r>
      <w:r w:rsidR="00AE4886" w:rsidRPr="005C4039">
        <w:t xml:space="preserve"> masonry</w:t>
      </w:r>
      <w:r w:rsidRPr="005C4039">
        <w:t>,</w:t>
      </w:r>
      <w:r w:rsidR="00AE4886" w:rsidRPr="005C4039">
        <w:t xml:space="preserve"> or gypsum board.</w:t>
      </w:r>
    </w:p>
    <w:p w14:paraId="614BC0E9" w14:textId="77777777" w:rsidR="00DB2317" w:rsidRPr="005C4039" w:rsidRDefault="00DB2317" w:rsidP="00740B51">
      <w:pPr>
        <w:pStyle w:val="Level2"/>
      </w:pPr>
      <w:r w:rsidRPr="005C4039">
        <w:t>Exposed Joints in Flange</w:t>
      </w:r>
      <w:r w:rsidR="005C4039" w:rsidRPr="005C4039">
        <w:t xml:space="preserve">: </w:t>
      </w:r>
      <w:r w:rsidRPr="005C4039">
        <w:t>Weld and grind smooth.</w:t>
      </w:r>
    </w:p>
    <w:p w14:paraId="3234A36E" w14:textId="77777777" w:rsidR="000A43AA" w:rsidRPr="005C4039" w:rsidRDefault="005C4039" w:rsidP="00740B51">
      <w:pPr>
        <w:pStyle w:val="Level2"/>
      </w:pPr>
      <w:r>
        <w:t>// Provide expanded galvanized metal lath perimeter wings when installed in plaster, except veneer plaster. //</w:t>
      </w:r>
    </w:p>
    <w:p w14:paraId="286E854F" w14:textId="77777777" w:rsidR="000A43AA" w:rsidRPr="005C4039" w:rsidRDefault="00F57339" w:rsidP="00740B51">
      <w:pPr>
        <w:pStyle w:val="Level1"/>
      </w:pPr>
      <w:r w:rsidRPr="005C4039">
        <w:t xml:space="preserve">Provide </w:t>
      </w:r>
      <w:r w:rsidR="00AE4886" w:rsidRPr="005C4039">
        <w:t>automatic closing device.</w:t>
      </w:r>
    </w:p>
    <w:p w14:paraId="32FCF314" w14:textId="77777777" w:rsidR="000A43AA" w:rsidRPr="005C4039" w:rsidRDefault="005C4039" w:rsidP="00740B51">
      <w:pPr>
        <w:pStyle w:val="Level1"/>
      </w:pPr>
      <w:r>
        <w:t>Hinge: Continuous // steel // stainless steel // hinge with stainless steel pin.</w:t>
      </w:r>
    </w:p>
    <w:p w14:paraId="2D0615C4" w14:textId="77777777" w:rsidR="00DB2317" w:rsidRPr="005C4039" w:rsidRDefault="00AE4886" w:rsidP="00740B51">
      <w:pPr>
        <w:pStyle w:val="Level1"/>
      </w:pPr>
      <w:r w:rsidRPr="005C4039">
        <w:t>Lock</w:t>
      </w:r>
      <w:r w:rsidR="005C4039" w:rsidRPr="005C4039">
        <w:t xml:space="preserve">: </w:t>
      </w:r>
      <w:r w:rsidR="00DB2317" w:rsidRPr="005C4039">
        <w:t>Self</w:t>
      </w:r>
      <w:r w:rsidR="005C4039" w:rsidRPr="005C4039">
        <w:noBreakHyphen/>
      </w:r>
      <w:r w:rsidR="00DB2317" w:rsidRPr="005C4039">
        <w:t xml:space="preserve">latching, </w:t>
      </w:r>
      <w:r w:rsidR="00201F73" w:rsidRPr="005C4039">
        <w:t xml:space="preserve">mortise type </w:t>
      </w:r>
      <w:r w:rsidR="00DB2317" w:rsidRPr="005C4039">
        <w:t>with provision for fitting flush a standard screw</w:t>
      </w:r>
      <w:r w:rsidR="005C4039" w:rsidRPr="005C4039">
        <w:noBreakHyphen/>
      </w:r>
      <w:r w:rsidR="00DB2317" w:rsidRPr="005C4039">
        <w:t>in type lock cylinder.</w:t>
      </w:r>
    </w:p>
    <w:p w14:paraId="5D7DCF53" w14:textId="77777777" w:rsidR="00AE4886" w:rsidRPr="005C4039" w:rsidRDefault="00DB2317" w:rsidP="00740B51">
      <w:pPr>
        <w:pStyle w:val="Level2"/>
      </w:pPr>
      <w:r w:rsidRPr="005C4039">
        <w:t xml:space="preserve">Lock cylinder specified in </w:t>
      </w:r>
      <w:r w:rsidR="005C4039" w:rsidRPr="005C4039">
        <w:t>Section 08 71 00</w:t>
      </w:r>
      <w:r w:rsidRPr="005C4039">
        <w:t>, DOOR HARDWARE.</w:t>
      </w:r>
    </w:p>
    <w:p w14:paraId="3E879C29" w14:textId="77777777" w:rsidR="006A390B" w:rsidRPr="005C4039" w:rsidRDefault="00170525" w:rsidP="00740B51">
      <w:pPr>
        <w:pStyle w:val="Level2"/>
      </w:pPr>
      <w:r w:rsidRPr="005C4039">
        <w:t>L</w:t>
      </w:r>
      <w:r w:rsidR="00AE4886" w:rsidRPr="005C4039">
        <w:t>atch release device operable from inside of door.</w:t>
      </w:r>
    </w:p>
    <w:p w14:paraId="737EB825" w14:textId="77777777" w:rsidR="00574F4E" w:rsidRPr="005C4039" w:rsidRDefault="00574F4E" w:rsidP="00740B51">
      <w:pPr>
        <w:pStyle w:val="Level1"/>
      </w:pPr>
      <w:r w:rsidRPr="005C4039">
        <w:t>Anchors for</w:t>
      </w:r>
      <w:r w:rsidR="00696795" w:rsidRPr="005C4039">
        <w:t xml:space="preserve"> Fire</w:t>
      </w:r>
      <w:r w:rsidR="005C4039" w:rsidRPr="005C4039">
        <w:noBreakHyphen/>
      </w:r>
      <w:r w:rsidR="006A390B" w:rsidRPr="005C4039">
        <w:t>Rated Access D</w:t>
      </w:r>
      <w:r w:rsidRPr="005C4039">
        <w:t>oors</w:t>
      </w:r>
      <w:r w:rsidR="005C4039" w:rsidRPr="005C4039">
        <w:t xml:space="preserve">: </w:t>
      </w:r>
      <w:r w:rsidR="00674F45" w:rsidRPr="005C4039">
        <w:t>Comply with</w:t>
      </w:r>
      <w:r w:rsidRPr="005C4039">
        <w:t xml:space="preserve"> requirements of applicable fire test.</w:t>
      </w:r>
    </w:p>
    <w:p w14:paraId="5F6B48D1" w14:textId="77777777" w:rsidR="000A43AA" w:rsidRPr="00724EF9" w:rsidRDefault="00AE4886" w:rsidP="00724EF9">
      <w:pPr>
        <w:pStyle w:val="ArticleB"/>
        <w:outlineLvl w:val="1"/>
      </w:pPr>
      <w:r w:rsidRPr="00724EF9">
        <w:t>ACCESS DOORS, FLUSH PANEL</w:t>
      </w:r>
      <w:r w:rsidR="00976B6B" w:rsidRPr="00724EF9">
        <w:t>, NON</w:t>
      </w:r>
      <w:r w:rsidR="005C4039" w:rsidRPr="00724EF9">
        <w:noBreakHyphen/>
      </w:r>
      <w:r w:rsidR="00976B6B" w:rsidRPr="00724EF9">
        <w:t>RATED</w:t>
      </w:r>
    </w:p>
    <w:p w14:paraId="31D570FD" w14:textId="77777777" w:rsidR="00AE4886" w:rsidRPr="005C4039" w:rsidRDefault="000A43AA" w:rsidP="00740B51">
      <w:pPr>
        <w:pStyle w:val="Level1"/>
      </w:pPr>
      <w:r w:rsidRPr="005C4039">
        <w:t>Door Panel</w:t>
      </w:r>
      <w:r w:rsidR="005C4039" w:rsidRPr="005C4039">
        <w:t>:</w:t>
      </w:r>
    </w:p>
    <w:p w14:paraId="645C6570" w14:textId="77777777" w:rsidR="00AE4886" w:rsidRPr="005C4039" w:rsidRDefault="005C4039" w:rsidP="00740B51">
      <w:pPr>
        <w:pStyle w:val="Level2"/>
      </w:pPr>
      <w:r>
        <w:t>// 1.9 mm (0.07 inch) thick steel // 1.5 mm (0.06 inch) thick stainless steel // sheet.</w:t>
      </w:r>
    </w:p>
    <w:p w14:paraId="47AC571F" w14:textId="77777777" w:rsidR="000A43AA" w:rsidRPr="005C4039" w:rsidRDefault="00AE4886" w:rsidP="00740B51">
      <w:pPr>
        <w:pStyle w:val="Level2"/>
      </w:pPr>
      <w:r w:rsidRPr="005C4039">
        <w:lastRenderedPageBreak/>
        <w:t>Reinforce to maintain flat surface.</w:t>
      </w:r>
    </w:p>
    <w:p w14:paraId="39972D82" w14:textId="77777777" w:rsidR="00AE4886" w:rsidRPr="005C4039" w:rsidRDefault="00AE4886" w:rsidP="00740B51">
      <w:pPr>
        <w:pStyle w:val="Level1"/>
      </w:pPr>
      <w:r w:rsidRPr="005C4039">
        <w:t>Frame</w:t>
      </w:r>
      <w:r w:rsidR="005C4039" w:rsidRPr="005C4039">
        <w:t>:</w:t>
      </w:r>
    </w:p>
    <w:p w14:paraId="77B9A79E" w14:textId="77777777" w:rsidR="000A43AA" w:rsidRPr="005C4039" w:rsidRDefault="005C4039" w:rsidP="00740B51">
      <w:pPr>
        <w:pStyle w:val="Level2"/>
      </w:pPr>
      <w:r>
        <w:t>1.5 mm (0.06 inch) thick // steel // stainless steel // sheet, depth and configuration to suit material and construction type where installed.</w:t>
      </w:r>
    </w:p>
    <w:p w14:paraId="28605EF9" w14:textId="77777777" w:rsidR="008F03EC" w:rsidRPr="005C4039" w:rsidRDefault="0040536B" w:rsidP="00740B51">
      <w:pPr>
        <w:pStyle w:val="Level2"/>
      </w:pPr>
      <w:r w:rsidRPr="005C4039">
        <w:t xml:space="preserve">Frame </w:t>
      </w:r>
      <w:r w:rsidR="008F03EC" w:rsidRPr="005C4039">
        <w:t>Flange</w:t>
      </w:r>
      <w:r w:rsidR="005C4039" w:rsidRPr="005C4039">
        <w:t xml:space="preserve">: </w:t>
      </w:r>
      <w:r w:rsidR="00F57339" w:rsidRPr="005C4039">
        <w:t xml:space="preserve">Provide </w:t>
      </w:r>
      <w:r w:rsidR="008F03EC" w:rsidRPr="005C4039">
        <w:t xml:space="preserve">at units installed in concrete, masonry, </w:t>
      </w:r>
      <w:r w:rsidR="00A47D6E" w:rsidRPr="005C4039">
        <w:t>and</w:t>
      </w:r>
      <w:r w:rsidR="008F03EC" w:rsidRPr="005C4039">
        <w:t xml:space="preserve"> gypsum board.</w:t>
      </w:r>
    </w:p>
    <w:p w14:paraId="142832A1" w14:textId="77777777" w:rsidR="000A43AA" w:rsidRPr="005C4039" w:rsidRDefault="00DB2317" w:rsidP="00740B51">
      <w:pPr>
        <w:pStyle w:val="Level2"/>
      </w:pPr>
      <w:r w:rsidRPr="005C4039">
        <w:t>Exposed Joints in Flange</w:t>
      </w:r>
      <w:r w:rsidR="005C4039" w:rsidRPr="005C4039">
        <w:t xml:space="preserve">: </w:t>
      </w:r>
      <w:r w:rsidRPr="005C4039">
        <w:t>Weld and grind smooth.</w:t>
      </w:r>
    </w:p>
    <w:p w14:paraId="652AF87E" w14:textId="77777777" w:rsidR="00AE4886" w:rsidRPr="005C4039" w:rsidRDefault="005C4039" w:rsidP="00740B51">
      <w:pPr>
        <w:pStyle w:val="Level2"/>
      </w:pPr>
      <w:r>
        <w:t>// Provide expanded galvanized metal lath perimeter wings when installed in plaster, except veneer plaster. //</w:t>
      </w:r>
    </w:p>
    <w:p w14:paraId="3C8BE7D8" w14:textId="77777777" w:rsidR="00AE4886" w:rsidRPr="005C4039" w:rsidRDefault="00AE4886" w:rsidP="00740B51">
      <w:pPr>
        <w:pStyle w:val="Level1"/>
      </w:pPr>
      <w:r w:rsidRPr="005C4039">
        <w:t>Hinge</w:t>
      </w:r>
      <w:r w:rsidR="005C4039" w:rsidRPr="005C4039">
        <w:t>:</w:t>
      </w:r>
    </w:p>
    <w:p w14:paraId="5E4A1CCA" w14:textId="77777777" w:rsidR="00AE4886" w:rsidRPr="005C4039" w:rsidRDefault="00AE4886" w:rsidP="00740B51">
      <w:pPr>
        <w:pStyle w:val="Level2"/>
      </w:pPr>
      <w:r w:rsidRPr="005C4039">
        <w:t>Concealed spring hinge</w:t>
      </w:r>
      <w:r w:rsidR="00DB2317" w:rsidRPr="005C4039">
        <w:t>,</w:t>
      </w:r>
      <w:r w:rsidRPr="005C4039">
        <w:t xml:space="preserve"> 175 degrees</w:t>
      </w:r>
      <w:r w:rsidR="00DB2317" w:rsidRPr="005C4039">
        <w:t xml:space="preserve"> of opening</w:t>
      </w:r>
      <w:r w:rsidRPr="005C4039">
        <w:t>.</w:t>
      </w:r>
    </w:p>
    <w:p w14:paraId="5C3F4A9F" w14:textId="77777777" w:rsidR="000A43AA" w:rsidRPr="005C4039" w:rsidRDefault="00DA60F7" w:rsidP="00740B51">
      <w:pPr>
        <w:pStyle w:val="Level2"/>
      </w:pPr>
      <w:r w:rsidRPr="005C4039">
        <w:t>R</w:t>
      </w:r>
      <w:r w:rsidR="00AE4886" w:rsidRPr="005C4039">
        <w:t xml:space="preserve">emovable hinge pin to allow removal of </w:t>
      </w:r>
      <w:r w:rsidR="0090717C" w:rsidRPr="005C4039">
        <w:t xml:space="preserve">door </w:t>
      </w:r>
      <w:r w:rsidR="00AE4886" w:rsidRPr="005C4039">
        <w:t>panel from frame.</w:t>
      </w:r>
    </w:p>
    <w:p w14:paraId="031E9C6B" w14:textId="77777777" w:rsidR="00AE4886" w:rsidRPr="005C4039" w:rsidRDefault="00AE4886" w:rsidP="00740B51">
      <w:pPr>
        <w:pStyle w:val="Level1"/>
      </w:pPr>
      <w:r w:rsidRPr="005C4039">
        <w:t>Lock</w:t>
      </w:r>
      <w:r w:rsidR="005C4039" w:rsidRPr="005C4039">
        <w:t>:</w:t>
      </w:r>
    </w:p>
    <w:p w14:paraId="48636281" w14:textId="77777777" w:rsidR="00AE4886" w:rsidRPr="005C4039" w:rsidRDefault="00AE4886" w:rsidP="00740B51">
      <w:pPr>
        <w:pStyle w:val="Level2"/>
      </w:pPr>
      <w:r w:rsidRPr="005C4039">
        <w:t>Flush, screwdriver</w:t>
      </w:r>
      <w:r w:rsidR="005C4039" w:rsidRPr="005C4039">
        <w:noBreakHyphen/>
      </w:r>
      <w:r w:rsidRPr="005C4039">
        <w:t>operated cam lock.</w:t>
      </w:r>
    </w:p>
    <w:p w14:paraId="27C6BA18" w14:textId="77777777" w:rsidR="000A43AA" w:rsidRPr="005C4039" w:rsidRDefault="005C4039" w:rsidP="00740B51">
      <w:pPr>
        <w:pStyle w:val="Level2"/>
      </w:pPr>
      <w:r>
        <w:t>// Tamper proof screws (spanner head locks) for access panels in Behavioral Health Areas. //</w:t>
      </w:r>
    </w:p>
    <w:p w14:paraId="0DDE034A" w14:textId="77777777" w:rsidR="005C2289" w:rsidRDefault="000A43AA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</w:t>
      </w:r>
      <w:r w:rsidR="005C4039" w:rsidRPr="009F0C9C">
        <w:rPr>
          <w:color w:val="000000" w:themeColor="text1"/>
        </w:rPr>
        <w:t>:</w:t>
      </w:r>
    </w:p>
    <w:p w14:paraId="1930D5D3" w14:textId="77777777" w:rsidR="00AE4886" w:rsidRDefault="000A43AA" w:rsidP="00724EF9">
      <w:pPr>
        <w:pStyle w:val="SpecNote"/>
        <w:outlineLvl w:val="9"/>
      </w:pPr>
      <w:r w:rsidRPr="009F0C9C">
        <w:t>Use for adhesive applied acoustical tile or special plaster. Do not use for gypsum board or veneer plaster.</w:t>
      </w:r>
    </w:p>
    <w:p w14:paraId="0187AC04" w14:textId="77777777" w:rsidR="005C2289" w:rsidRPr="009F0C9C" w:rsidRDefault="005C2289" w:rsidP="005C2289">
      <w:pPr>
        <w:pStyle w:val="SpecNoteNumbered"/>
        <w:ind w:firstLine="0"/>
      </w:pPr>
    </w:p>
    <w:p w14:paraId="4CDEB6F2" w14:textId="77777777" w:rsidR="000A43AA" w:rsidRPr="00724EF9" w:rsidRDefault="00AE4886" w:rsidP="00724EF9">
      <w:pPr>
        <w:pStyle w:val="ArticleB"/>
        <w:outlineLvl w:val="1"/>
      </w:pPr>
      <w:r w:rsidRPr="00724EF9">
        <w:t>ACCESS DOOR, RECESSED PANEL</w:t>
      </w:r>
      <w:r w:rsidR="00976B6B" w:rsidRPr="00724EF9">
        <w:t>, NON</w:t>
      </w:r>
      <w:r w:rsidR="005C4039" w:rsidRPr="00724EF9">
        <w:noBreakHyphen/>
      </w:r>
      <w:r w:rsidR="00976B6B" w:rsidRPr="00724EF9">
        <w:t>RATED</w:t>
      </w:r>
    </w:p>
    <w:p w14:paraId="171D432D" w14:textId="77777777" w:rsidR="00AE4886" w:rsidRPr="005C4039" w:rsidRDefault="00AE4886" w:rsidP="00740B51">
      <w:pPr>
        <w:pStyle w:val="Level1"/>
      </w:pPr>
      <w:r w:rsidRPr="005C4039">
        <w:t>Door Panel</w:t>
      </w:r>
      <w:r w:rsidR="005C4039" w:rsidRPr="005C4039">
        <w:t>:</w:t>
      </w:r>
    </w:p>
    <w:p w14:paraId="58A6CB72" w14:textId="77777777" w:rsidR="000A43AA" w:rsidRPr="005C4039" w:rsidRDefault="005C4039" w:rsidP="00740B51">
      <w:pPr>
        <w:pStyle w:val="Level2"/>
      </w:pPr>
      <w:r>
        <w:t>1.2 mm (0.05 inch) thick // steel // stainless steel // sheet to form a 25 mm (1 inch) deep recessed pan to accommodate installation of acoustical units and other materials where shown in walls and ceiling.</w:t>
      </w:r>
    </w:p>
    <w:p w14:paraId="11D7B3CD" w14:textId="77777777" w:rsidR="000A43AA" w:rsidRPr="005C4039" w:rsidRDefault="00AE4886" w:rsidP="00740B51">
      <w:pPr>
        <w:pStyle w:val="Level2"/>
      </w:pPr>
      <w:r w:rsidRPr="005C4039">
        <w:t>Reinforce to prevent sagging.</w:t>
      </w:r>
    </w:p>
    <w:p w14:paraId="1B197BB8" w14:textId="77777777" w:rsidR="00AE4886" w:rsidRPr="005C4039" w:rsidRDefault="00AE4886" w:rsidP="00740B51">
      <w:pPr>
        <w:pStyle w:val="Level1"/>
      </w:pPr>
      <w:r w:rsidRPr="005C4039">
        <w:t>Frame</w:t>
      </w:r>
      <w:r w:rsidR="005C4039" w:rsidRPr="005C4039">
        <w:t>:</w:t>
      </w:r>
    </w:p>
    <w:p w14:paraId="3BABF6D2" w14:textId="77777777" w:rsidR="00AE4886" w:rsidRPr="005C4039" w:rsidRDefault="00AE4886" w:rsidP="00740B51">
      <w:pPr>
        <w:pStyle w:val="Level2"/>
      </w:pPr>
      <w:r w:rsidRPr="005C4039">
        <w:t>1.5</w:t>
      </w:r>
      <w:r w:rsidR="005C4039" w:rsidRPr="005C4039">
        <w:t> mm (</w:t>
      </w:r>
      <w:r w:rsidRPr="005C4039">
        <w:t>0.</w:t>
      </w:r>
      <w:r w:rsidR="00684C2F" w:rsidRPr="005C4039">
        <w:t>06</w:t>
      </w:r>
      <w:r w:rsidR="005C4039" w:rsidRPr="005C4039">
        <w:t> inch)</w:t>
      </w:r>
      <w:r w:rsidRPr="005C4039">
        <w:t xml:space="preserve"> thick steel sheet of depth and configuration to suit installation in suspension system of ceiling or wall framing.</w:t>
      </w:r>
    </w:p>
    <w:p w14:paraId="4F2899E0" w14:textId="77777777" w:rsidR="00AE4886" w:rsidRPr="005C4039" w:rsidRDefault="00AE4886" w:rsidP="00740B51">
      <w:pPr>
        <w:pStyle w:val="Level2"/>
      </w:pPr>
      <w:r w:rsidRPr="005C4039">
        <w:t xml:space="preserve">Extend sides of frame to protect edge of acoustical units when </w:t>
      </w:r>
      <w:r w:rsidR="0090717C" w:rsidRPr="005C4039">
        <w:t xml:space="preserve">door </w:t>
      </w:r>
      <w:r w:rsidRPr="005C4039">
        <w:t>panel is in open position.</w:t>
      </w:r>
    </w:p>
    <w:p w14:paraId="63A3FA11" w14:textId="77777777" w:rsidR="000A43AA" w:rsidRPr="005C4039" w:rsidRDefault="00F57339" w:rsidP="00740B51">
      <w:pPr>
        <w:pStyle w:val="Level2"/>
      </w:pPr>
      <w:r w:rsidRPr="005C4039">
        <w:t xml:space="preserve">Provide </w:t>
      </w:r>
      <w:r w:rsidR="00AE4886" w:rsidRPr="005C4039">
        <w:t>shims, bushings, clips and other devices necessary for installation.</w:t>
      </w:r>
    </w:p>
    <w:p w14:paraId="24BD5A42" w14:textId="77777777" w:rsidR="000A43AA" w:rsidRPr="005C4039" w:rsidRDefault="005C4039" w:rsidP="00740B51">
      <w:pPr>
        <w:pStyle w:val="Level1"/>
      </w:pPr>
      <w:r>
        <w:t>Hinge: Continuous // steel // stainless steel // hinge with stainless steel pin, or concealed hinge.</w:t>
      </w:r>
    </w:p>
    <w:p w14:paraId="0F3C6807" w14:textId="77777777" w:rsidR="00AE4886" w:rsidRPr="005C4039" w:rsidRDefault="00AE4886" w:rsidP="00740B51">
      <w:pPr>
        <w:pStyle w:val="Level1"/>
      </w:pPr>
      <w:r w:rsidRPr="005C4039">
        <w:t>Lock</w:t>
      </w:r>
      <w:r w:rsidR="005C4039" w:rsidRPr="005C4039">
        <w:t>:</w:t>
      </w:r>
    </w:p>
    <w:p w14:paraId="1B6F840D" w14:textId="77777777" w:rsidR="00AE4886" w:rsidRPr="005C4039" w:rsidRDefault="00AE4886" w:rsidP="00740B51">
      <w:pPr>
        <w:pStyle w:val="Level2"/>
      </w:pPr>
      <w:r w:rsidRPr="005C4039">
        <w:t>Flush screwdriver</w:t>
      </w:r>
      <w:r w:rsidR="005C4039" w:rsidRPr="005C4039">
        <w:noBreakHyphen/>
      </w:r>
      <w:r w:rsidRPr="005C4039">
        <w:t>operated cam lock.</w:t>
      </w:r>
    </w:p>
    <w:p w14:paraId="2029A058" w14:textId="77777777" w:rsidR="00AE4886" w:rsidRPr="005C4039" w:rsidRDefault="00DA60F7" w:rsidP="00740B51">
      <w:pPr>
        <w:pStyle w:val="Level2"/>
      </w:pPr>
      <w:r w:rsidRPr="005C4039">
        <w:lastRenderedPageBreak/>
        <w:t>P</w:t>
      </w:r>
      <w:r w:rsidR="00E27ABD" w:rsidRPr="005C4039">
        <w:t xml:space="preserve">lastic </w:t>
      </w:r>
      <w:r w:rsidR="00AE4886" w:rsidRPr="005C4039">
        <w:t xml:space="preserve">sleeve or </w:t>
      </w:r>
      <w:proofErr w:type="gramStart"/>
      <w:r w:rsidR="00AE4886" w:rsidRPr="005C4039">
        <w:t>stainless steel</w:t>
      </w:r>
      <w:proofErr w:type="gramEnd"/>
      <w:r w:rsidR="00AE4886" w:rsidRPr="005C4039">
        <w:t xml:space="preserve"> grommet to protect hole made in acoustical unit for screwdriver access to lock.</w:t>
      </w:r>
    </w:p>
    <w:p w14:paraId="77F91D97" w14:textId="77777777" w:rsidR="000A43AA" w:rsidRPr="005C4039" w:rsidRDefault="005C4039" w:rsidP="00740B51">
      <w:pPr>
        <w:pStyle w:val="Level2"/>
      </w:pPr>
      <w:r>
        <w:t>// Tamper proof screws (spanner head locks) for access panels in Behavioral Health Areas. //</w:t>
      </w:r>
    </w:p>
    <w:p w14:paraId="2AF130F4" w14:textId="77777777" w:rsidR="009D033B" w:rsidRPr="00724EF9" w:rsidRDefault="009D033B" w:rsidP="00724EF9">
      <w:pPr>
        <w:pStyle w:val="ArticleB"/>
        <w:outlineLvl w:val="1"/>
      </w:pPr>
      <w:r w:rsidRPr="00724EF9">
        <w:t>FABRICATION</w:t>
      </w:r>
      <w:r w:rsidR="005C4039" w:rsidRPr="00724EF9">
        <w:t xml:space="preserve"> - </w:t>
      </w:r>
      <w:r w:rsidRPr="00724EF9">
        <w:t>GENERAL</w:t>
      </w:r>
    </w:p>
    <w:p w14:paraId="01EFC74D" w14:textId="77777777" w:rsidR="00C93A2F" w:rsidRPr="005C4039" w:rsidRDefault="005C4039" w:rsidP="00740B51">
      <w:pPr>
        <w:pStyle w:val="Level1"/>
      </w:pPr>
      <w:r>
        <w:t>Size: Minimum 600 mm (24 inches) square door unless otherwise shown // or required to suit opening in suspension system of ceiling. //</w:t>
      </w:r>
    </w:p>
    <w:p w14:paraId="66BD9376" w14:textId="77777777" w:rsidR="009D033B" w:rsidRPr="005C4039" w:rsidRDefault="009D033B" w:rsidP="00740B51">
      <w:pPr>
        <w:pStyle w:val="Level1"/>
      </w:pPr>
      <w:r w:rsidRPr="005C4039">
        <w:t>Component Fabrication</w:t>
      </w:r>
      <w:r w:rsidR="005C4039" w:rsidRPr="005C4039">
        <w:t xml:space="preserve">: </w:t>
      </w:r>
      <w:r w:rsidRPr="005C4039">
        <w:t>Straight, square, flat and in same plane where required.</w:t>
      </w:r>
    </w:p>
    <w:p w14:paraId="11CF0272" w14:textId="77777777" w:rsidR="009D033B" w:rsidRPr="005C4039" w:rsidRDefault="009D033B" w:rsidP="00740B51">
      <w:pPr>
        <w:pStyle w:val="Level2"/>
      </w:pPr>
      <w:r w:rsidRPr="005C4039">
        <w:t>Exposed Edges</w:t>
      </w:r>
      <w:r w:rsidR="005C4039" w:rsidRPr="005C4039">
        <w:t xml:space="preserve">: </w:t>
      </w:r>
      <w:r w:rsidRPr="005C4039">
        <w:t>Slightly rounded, without burrs, snags and sharp edges.</w:t>
      </w:r>
    </w:p>
    <w:p w14:paraId="4D9D7B19" w14:textId="77777777" w:rsidR="009D033B" w:rsidRPr="005C4039" w:rsidRDefault="009D033B" w:rsidP="00740B51">
      <w:pPr>
        <w:pStyle w:val="Level2"/>
      </w:pPr>
      <w:r w:rsidRPr="005C4039">
        <w:t>Exposed Welds</w:t>
      </w:r>
      <w:r w:rsidR="005C4039" w:rsidRPr="005C4039">
        <w:t xml:space="preserve">: </w:t>
      </w:r>
      <w:r w:rsidRPr="005C4039">
        <w:t>Continuous, ground smooth.</w:t>
      </w:r>
    </w:p>
    <w:p w14:paraId="2D8843F4" w14:textId="77777777" w:rsidR="009D033B" w:rsidRPr="005C4039" w:rsidRDefault="009D033B" w:rsidP="00740B51">
      <w:pPr>
        <w:pStyle w:val="Level2"/>
      </w:pPr>
      <w:r w:rsidRPr="005C4039">
        <w:t>Welding</w:t>
      </w:r>
      <w:r w:rsidR="005C4039" w:rsidRPr="005C4039">
        <w:t>: AWS </w:t>
      </w:r>
      <w:r w:rsidR="00A65247" w:rsidRPr="005C4039">
        <w:t>D1.3/D1.3M</w:t>
      </w:r>
      <w:r w:rsidRPr="005C4039">
        <w:t>.</w:t>
      </w:r>
    </w:p>
    <w:p w14:paraId="5FA3A142" w14:textId="77777777" w:rsidR="009D033B" w:rsidRPr="005C4039" w:rsidRDefault="005C4039" w:rsidP="00740B51">
      <w:pPr>
        <w:pStyle w:val="Level1"/>
      </w:pPr>
      <w:r>
        <w:t>Locks and Non</w:t>
      </w:r>
      <w:r>
        <w:noBreakHyphen/>
        <w:t>Continuous Hinges: Provide in numbers required to maintain alignment of door panel with frame. // For fire</w:t>
      </w:r>
      <w:r>
        <w:noBreakHyphen/>
        <w:t>rated doors, provide hinges and locks as required by fire test. //</w:t>
      </w:r>
    </w:p>
    <w:p w14:paraId="236E54F8" w14:textId="77777777" w:rsidR="009D033B" w:rsidRPr="005C4039" w:rsidRDefault="005C4039" w:rsidP="00740B51">
      <w:pPr>
        <w:pStyle w:val="Level1"/>
      </w:pPr>
      <w:r>
        <w:t>Anchoring: Make provisions in frame for anchoring to adjacent construction. Provide anchors in size, number and location on four sides to secure access door to substrate. // Provide anchors as required by fire test. //</w:t>
      </w:r>
    </w:p>
    <w:p w14:paraId="5ABE6876" w14:textId="77777777" w:rsidR="000A43AA" w:rsidRPr="00724EF9" w:rsidRDefault="00AE4886" w:rsidP="00724EF9">
      <w:pPr>
        <w:pStyle w:val="ArticleB"/>
        <w:outlineLvl w:val="1"/>
      </w:pPr>
      <w:r w:rsidRPr="00724EF9">
        <w:t>FINISH</w:t>
      </w:r>
      <w:r w:rsidR="00CA3B4D" w:rsidRPr="00724EF9">
        <w:t>ES</w:t>
      </w:r>
    </w:p>
    <w:p w14:paraId="55BA63D0" w14:textId="77777777" w:rsidR="007C300D" w:rsidRPr="005C4039" w:rsidRDefault="007C300D" w:rsidP="00740B51">
      <w:pPr>
        <w:pStyle w:val="Level1"/>
      </w:pPr>
      <w:r w:rsidRPr="005C4039">
        <w:t>Steel Paint Finish</w:t>
      </w:r>
      <w:r w:rsidR="005C4039" w:rsidRPr="005C4039">
        <w:t>:</w:t>
      </w:r>
    </w:p>
    <w:p w14:paraId="6A940072" w14:textId="77777777" w:rsidR="007C300D" w:rsidRPr="005C4039" w:rsidRDefault="007C300D" w:rsidP="00740B51">
      <w:pPr>
        <w:pStyle w:val="Level2"/>
      </w:pPr>
      <w:r w:rsidRPr="005C4039">
        <w:t>Powder</w:t>
      </w:r>
      <w:r w:rsidR="005C4039" w:rsidRPr="005C4039">
        <w:noBreakHyphen/>
      </w:r>
      <w:r w:rsidRPr="005C4039">
        <w:t>Coat Finish</w:t>
      </w:r>
      <w:r w:rsidR="005C4039" w:rsidRPr="005C4039">
        <w:t xml:space="preserve">: </w:t>
      </w:r>
      <w:r w:rsidRPr="005C4039">
        <w:t>Manufacturer's standard two</w:t>
      </w:r>
      <w:r w:rsidR="005C4039" w:rsidRPr="005C4039">
        <w:noBreakHyphen/>
      </w:r>
      <w:r w:rsidRPr="005C4039">
        <w:t>coat finish system consisting of the following</w:t>
      </w:r>
      <w:r w:rsidR="005C4039" w:rsidRPr="005C4039">
        <w:t>:</w:t>
      </w:r>
    </w:p>
    <w:p w14:paraId="4AE2061B" w14:textId="77777777" w:rsidR="007C300D" w:rsidRPr="005C4039" w:rsidRDefault="007C300D" w:rsidP="00107A76">
      <w:pPr>
        <w:pStyle w:val="Level3"/>
      </w:pPr>
      <w:r w:rsidRPr="005C4039">
        <w:t>One coat primer.</w:t>
      </w:r>
    </w:p>
    <w:p w14:paraId="5C111AD7" w14:textId="77777777" w:rsidR="007C300D" w:rsidRPr="005C4039" w:rsidRDefault="007C300D" w:rsidP="00107A76">
      <w:pPr>
        <w:pStyle w:val="Level3"/>
      </w:pPr>
      <w:r w:rsidRPr="005C4039">
        <w:t>One coat thermosetting topcoat.</w:t>
      </w:r>
    </w:p>
    <w:p w14:paraId="173F8C90" w14:textId="77777777" w:rsidR="007C300D" w:rsidRPr="005C4039" w:rsidRDefault="007C300D" w:rsidP="00107A76">
      <w:pPr>
        <w:pStyle w:val="Level3"/>
      </w:pPr>
      <w:r w:rsidRPr="005C4039">
        <w:t>Dry</w:t>
      </w:r>
      <w:r w:rsidR="005C4039" w:rsidRPr="005C4039">
        <w:noBreakHyphen/>
      </w:r>
      <w:r w:rsidRPr="005C4039">
        <w:t>film Thickness</w:t>
      </w:r>
      <w:r w:rsidR="005C4039" w:rsidRPr="005C4039">
        <w:t xml:space="preserve">: </w:t>
      </w:r>
      <w:r w:rsidRPr="005C4039">
        <w:t>0.05</w:t>
      </w:r>
      <w:r w:rsidR="005C4039" w:rsidRPr="005C4039">
        <w:t> mm (</w:t>
      </w:r>
      <w:r w:rsidRPr="005C4039">
        <w:t>2</w:t>
      </w:r>
      <w:r w:rsidR="005C4039" w:rsidRPr="005C4039">
        <w:t> mils)</w:t>
      </w:r>
      <w:r w:rsidRPr="005C4039">
        <w:t xml:space="preserve"> minimum.</w:t>
      </w:r>
    </w:p>
    <w:p w14:paraId="7C003DB6" w14:textId="77777777" w:rsidR="007C300D" w:rsidRPr="005C4039" w:rsidRDefault="007C300D" w:rsidP="00107A76">
      <w:pPr>
        <w:pStyle w:val="Level3"/>
      </w:pPr>
      <w:r w:rsidRPr="005C4039">
        <w:t>Color</w:t>
      </w:r>
      <w:r w:rsidR="005C4039" w:rsidRPr="005C4039">
        <w:t xml:space="preserve">: </w:t>
      </w:r>
      <w:r w:rsidRPr="005C4039">
        <w:t xml:space="preserve">Refer to </w:t>
      </w:r>
      <w:r w:rsidR="005C4039" w:rsidRPr="005C4039">
        <w:t>Section 09 06 00</w:t>
      </w:r>
      <w:r w:rsidRPr="005C4039">
        <w:t>, SCHEDULE FOR FINISHES.</w:t>
      </w:r>
    </w:p>
    <w:p w14:paraId="304C614F" w14:textId="77777777" w:rsidR="000A43AA" w:rsidRPr="005C4039" w:rsidRDefault="00AE4886" w:rsidP="00740B51">
      <w:pPr>
        <w:pStyle w:val="Level1"/>
      </w:pPr>
      <w:r w:rsidRPr="005C4039">
        <w:t>Stainless Steel</w:t>
      </w:r>
      <w:r w:rsidR="00CA3B4D" w:rsidRPr="005C4039">
        <w:t xml:space="preserve"> Exposed Surfaces</w:t>
      </w:r>
      <w:r w:rsidR="005C4039" w:rsidRPr="005C4039">
        <w:t>: NAAMM </w:t>
      </w:r>
      <w:r w:rsidR="00CA3B4D" w:rsidRPr="005C4039">
        <w:t>AMP 500</w:t>
      </w:r>
      <w:r w:rsidR="005C4039" w:rsidRPr="005C4039">
        <w:t xml:space="preserve">; </w:t>
      </w:r>
      <w:r w:rsidRPr="005C4039">
        <w:t>No.</w:t>
      </w:r>
      <w:r w:rsidR="00B23814">
        <w:t>06 Metal Finishes</w:t>
      </w:r>
      <w:r w:rsidRPr="005C4039">
        <w:t>.</w:t>
      </w:r>
    </w:p>
    <w:p w14:paraId="7D3DE6A4" w14:textId="77777777" w:rsidR="008A11B2" w:rsidRPr="00724EF9" w:rsidRDefault="008A11B2" w:rsidP="00724EF9">
      <w:pPr>
        <w:pStyle w:val="ArticleB"/>
        <w:outlineLvl w:val="1"/>
      </w:pPr>
      <w:r w:rsidRPr="00724EF9">
        <w:t>ACCESSORIES</w:t>
      </w:r>
    </w:p>
    <w:p w14:paraId="4AC624B4" w14:textId="77777777" w:rsidR="008A11B2" w:rsidRPr="005C4039" w:rsidRDefault="008A11B2" w:rsidP="00740B51">
      <w:pPr>
        <w:pStyle w:val="Level1"/>
      </w:pPr>
      <w:r w:rsidRPr="005C4039">
        <w:t>Fasteners</w:t>
      </w:r>
      <w:r w:rsidR="005C4039" w:rsidRPr="005C4039">
        <w:t xml:space="preserve">: </w:t>
      </w:r>
      <w:r w:rsidRPr="005C4039">
        <w:t>Type and size recommended by access door manufacturer, to suit application.</w:t>
      </w:r>
    </w:p>
    <w:p w14:paraId="2E7AE270" w14:textId="77777777" w:rsidR="008A11B2" w:rsidRPr="005C4039" w:rsidRDefault="008A11B2" w:rsidP="00740B51">
      <w:pPr>
        <w:pStyle w:val="Level2"/>
      </w:pPr>
      <w:r w:rsidRPr="005C4039">
        <w:t>Stainless Steel Access Doors</w:t>
      </w:r>
      <w:r w:rsidR="005C4039" w:rsidRPr="005C4039">
        <w:t xml:space="preserve">: </w:t>
      </w:r>
      <w:r w:rsidRPr="005C4039">
        <w:t>Stainless steel fasteners.</w:t>
      </w:r>
    </w:p>
    <w:p w14:paraId="3B4D9C62" w14:textId="77777777" w:rsidR="008A11B2" w:rsidRPr="005C4039" w:rsidRDefault="005C4039" w:rsidP="00740B51">
      <w:pPr>
        <w:pStyle w:val="Level2"/>
      </w:pPr>
      <w:r>
        <w:t>Other Access Doors: // Galvanized steel // // Stainless steel // fasteners.</w:t>
      </w:r>
    </w:p>
    <w:p w14:paraId="2B753032" w14:textId="77777777" w:rsidR="00AE4886" w:rsidRPr="005C4039" w:rsidRDefault="00AE4886" w:rsidP="00107A76">
      <w:pPr>
        <w:pStyle w:val="PART"/>
      </w:pPr>
      <w:r w:rsidRPr="005C4039">
        <w:t>EXECUTION</w:t>
      </w:r>
    </w:p>
    <w:p w14:paraId="49C6CAC6" w14:textId="77777777" w:rsidR="00684BC7" w:rsidRPr="00724EF9" w:rsidRDefault="00684BC7" w:rsidP="00724EF9">
      <w:pPr>
        <w:pStyle w:val="ArticleB"/>
        <w:outlineLvl w:val="1"/>
      </w:pPr>
      <w:r w:rsidRPr="00724EF9">
        <w:t>PREPARATION</w:t>
      </w:r>
    </w:p>
    <w:p w14:paraId="6A5DFB3F" w14:textId="77777777" w:rsidR="00684BC7" w:rsidRPr="005C4039" w:rsidRDefault="00684BC7" w:rsidP="00740B51">
      <w:pPr>
        <w:pStyle w:val="Level1"/>
      </w:pPr>
      <w:r w:rsidRPr="005C4039">
        <w:t>Examine and verify substrate suitability for product installation.</w:t>
      </w:r>
    </w:p>
    <w:p w14:paraId="327CA09D" w14:textId="77777777" w:rsidR="00684BC7" w:rsidRPr="005C4039" w:rsidRDefault="00684BC7" w:rsidP="00740B51">
      <w:pPr>
        <w:pStyle w:val="Level2"/>
      </w:pPr>
      <w:r w:rsidRPr="005C4039">
        <w:lastRenderedPageBreak/>
        <w:t xml:space="preserve">Verify access door locations </w:t>
      </w:r>
      <w:r w:rsidR="0072612F" w:rsidRPr="005C4039">
        <w:t xml:space="preserve">and sizes </w:t>
      </w:r>
      <w:r w:rsidRPr="005C4039">
        <w:t xml:space="preserve">provide required maintenance access to </w:t>
      </w:r>
      <w:r w:rsidR="0072612F" w:rsidRPr="005C4039">
        <w:t xml:space="preserve">installed </w:t>
      </w:r>
      <w:r w:rsidRPr="005C4039">
        <w:t>building services components.</w:t>
      </w:r>
    </w:p>
    <w:p w14:paraId="722A831F" w14:textId="77777777" w:rsidR="00684BC7" w:rsidRPr="005C4039" w:rsidRDefault="00684BC7" w:rsidP="00740B51">
      <w:pPr>
        <w:pStyle w:val="Level1"/>
      </w:pPr>
      <w:r w:rsidRPr="005C4039">
        <w:t>Protect existing construction and completed work from damage.</w:t>
      </w:r>
    </w:p>
    <w:p w14:paraId="63F51F2A" w14:textId="77777777" w:rsidR="00782E61" w:rsidRPr="00724EF9" w:rsidRDefault="00782E61" w:rsidP="00724EF9">
      <w:pPr>
        <w:pStyle w:val="ArticleB"/>
        <w:outlineLvl w:val="1"/>
      </w:pPr>
      <w:r w:rsidRPr="00724EF9">
        <w:t>INSTALLATION</w:t>
      </w:r>
      <w:r w:rsidR="005C4039" w:rsidRPr="00724EF9">
        <w:t xml:space="preserve"> - </w:t>
      </w:r>
      <w:r w:rsidRPr="00724EF9">
        <w:t>GENERAL</w:t>
      </w:r>
    </w:p>
    <w:p w14:paraId="4DB98578" w14:textId="77777777" w:rsidR="00782E61" w:rsidRPr="005C4039" w:rsidRDefault="005C4039" w:rsidP="00740B51">
      <w:pPr>
        <w:pStyle w:val="Level1"/>
      </w:pPr>
      <w:r>
        <w:t>Install products according to manufacturer's instructions // and approved submittal drawings //.</w:t>
      </w:r>
    </w:p>
    <w:p w14:paraId="6142260E" w14:textId="77777777" w:rsidR="00782E61" w:rsidRPr="005C4039" w:rsidRDefault="00782E61" w:rsidP="00740B51">
      <w:pPr>
        <w:pStyle w:val="Level2"/>
      </w:pPr>
      <w:r w:rsidRPr="005C4039">
        <w:t>When manufacturer's instructions deviate from specifications, submit proposed resolution for Contracting Officer's Representative consideration.</w:t>
      </w:r>
    </w:p>
    <w:p w14:paraId="41BAE2A5" w14:textId="77777777" w:rsidR="000A43AA" w:rsidRPr="005C4039" w:rsidRDefault="00574F4E" w:rsidP="00740B51">
      <w:pPr>
        <w:pStyle w:val="Level1"/>
      </w:pPr>
      <w:r w:rsidRPr="005C4039">
        <w:t>Install</w:t>
      </w:r>
      <w:r w:rsidR="00AE4886" w:rsidRPr="005C4039">
        <w:t xml:space="preserve"> access </w:t>
      </w:r>
      <w:r w:rsidR="0090717C" w:rsidRPr="005C4039">
        <w:t xml:space="preserve">doors and </w:t>
      </w:r>
      <w:r w:rsidR="00AE4886" w:rsidRPr="005C4039">
        <w:t>panels</w:t>
      </w:r>
      <w:r w:rsidRPr="005C4039">
        <w:t xml:space="preserve"> </w:t>
      </w:r>
      <w:r w:rsidR="007E1C3B" w:rsidRPr="005C4039">
        <w:t xml:space="preserve">permitting access to service </w:t>
      </w:r>
      <w:r w:rsidR="00AE4886" w:rsidRPr="005C4039">
        <w:t xml:space="preserve">valves, traps, dampers, cleanouts, and other </w:t>
      </w:r>
      <w:r w:rsidR="0090717C" w:rsidRPr="005C4039">
        <w:t xml:space="preserve">mechanical, electrical and conveyor </w:t>
      </w:r>
      <w:r w:rsidR="00AE4886" w:rsidRPr="005C4039">
        <w:t>control items concealed in wall</w:t>
      </w:r>
      <w:r w:rsidRPr="005C4039">
        <w:t>s</w:t>
      </w:r>
      <w:r w:rsidR="00684C2F" w:rsidRPr="005C4039">
        <w:t xml:space="preserve"> and</w:t>
      </w:r>
      <w:r w:rsidR="00AE4886" w:rsidRPr="005C4039">
        <w:t xml:space="preserve"> </w:t>
      </w:r>
      <w:proofErr w:type="gramStart"/>
      <w:r w:rsidR="00AE4886" w:rsidRPr="005C4039">
        <w:t>partition</w:t>
      </w:r>
      <w:r w:rsidRPr="005C4039">
        <w:t>s</w:t>
      </w:r>
      <w:r w:rsidR="00AE4886" w:rsidRPr="005C4039">
        <w:t xml:space="preserve">, </w:t>
      </w:r>
      <w:r w:rsidR="007E1C3B" w:rsidRPr="005C4039">
        <w:t>and</w:t>
      </w:r>
      <w:proofErr w:type="gramEnd"/>
      <w:r w:rsidR="007E1C3B" w:rsidRPr="005C4039">
        <w:t xml:space="preserve"> concealed </w:t>
      </w:r>
      <w:r w:rsidR="00AE4886" w:rsidRPr="005C4039">
        <w:t xml:space="preserve">above </w:t>
      </w:r>
      <w:r w:rsidRPr="005C4039">
        <w:t xml:space="preserve">gypsum board </w:t>
      </w:r>
      <w:r w:rsidR="008360A5" w:rsidRPr="005C4039">
        <w:t>and</w:t>
      </w:r>
      <w:r w:rsidRPr="005C4039">
        <w:t xml:space="preserve"> plaster </w:t>
      </w:r>
      <w:r w:rsidR="00AE4886" w:rsidRPr="005C4039">
        <w:t>ceiling</w:t>
      </w:r>
      <w:r w:rsidRPr="005C4039">
        <w:t>s</w:t>
      </w:r>
      <w:r w:rsidR="00AE4886" w:rsidRPr="005C4039">
        <w:t>.</w:t>
      </w:r>
    </w:p>
    <w:p w14:paraId="39959B93" w14:textId="77777777" w:rsidR="00942910" w:rsidRPr="005C4039" w:rsidRDefault="00942910" w:rsidP="00740B51">
      <w:pPr>
        <w:pStyle w:val="Level1"/>
      </w:pPr>
      <w:r w:rsidRPr="005C4039">
        <w:t>Install fire rated access door</w:t>
      </w:r>
      <w:r w:rsidR="00D36480" w:rsidRPr="005C4039">
        <w:t xml:space="preserve"> according to </w:t>
      </w:r>
      <w:r w:rsidR="005C4039" w:rsidRPr="005C4039">
        <w:t>NFPA </w:t>
      </w:r>
      <w:r w:rsidR="00D36480" w:rsidRPr="005C4039">
        <w:t>80.</w:t>
      </w:r>
    </w:p>
    <w:p w14:paraId="3B7E22C1" w14:textId="77777777" w:rsidR="000A43AA" w:rsidRPr="005C4039" w:rsidRDefault="00574F4E" w:rsidP="00740B51">
      <w:pPr>
        <w:pStyle w:val="Level1"/>
      </w:pPr>
      <w:r w:rsidRPr="005C4039">
        <w:t xml:space="preserve">Install </w:t>
      </w:r>
      <w:r w:rsidR="00AE4886" w:rsidRPr="005C4039">
        <w:t>fire</w:t>
      </w:r>
      <w:r w:rsidR="005C4039" w:rsidRPr="005C4039">
        <w:noBreakHyphen/>
      </w:r>
      <w:r w:rsidR="00AE4886" w:rsidRPr="005C4039">
        <w:t>rated doors in fire</w:t>
      </w:r>
      <w:r w:rsidR="005C4039" w:rsidRPr="005C4039">
        <w:noBreakHyphen/>
      </w:r>
      <w:r w:rsidR="00AE4886" w:rsidRPr="005C4039">
        <w:t>rated partitions and ceilings.</w:t>
      </w:r>
    </w:p>
    <w:p w14:paraId="71082379" w14:textId="77777777" w:rsidR="000A43AA" w:rsidRPr="005C4039" w:rsidRDefault="00574F4E" w:rsidP="00740B51">
      <w:pPr>
        <w:pStyle w:val="Level1"/>
      </w:pPr>
      <w:r w:rsidRPr="005C4039">
        <w:t>Install</w:t>
      </w:r>
      <w:r w:rsidR="00AE4886" w:rsidRPr="005C4039">
        <w:t xml:space="preserve"> flush </w:t>
      </w:r>
      <w:r w:rsidR="0090717C" w:rsidRPr="005C4039">
        <w:t xml:space="preserve">access </w:t>
      </w:r>
      <w:r w:rsidR="00AE4886" w:rsidRPr="005C4039">
        <w:t xml:space="preserve">panels in partitions and </w:t>
      </w:r>
      <w:r w:rsidR="00DA55FB" w:rsidRPr="005C4039">
        <w:t xml:space="preserve">in </w:t>
      </w:r>
      <w:r w:rsidR="00AE4886" w:rsidRPr="005C4039">
        <w:t xml:space="preserve">gypsum board </w:t>
      </w:r>
      <w:r w:rsidR="008360A5" w:rsidRPr="005C4039">
        <w:t xml:space="preserve">and </w:t>
      </w:r>
      <w:r w:rsidR="00AE4886" w:rsidRPr="005C4039">
        <w:t>plaster ceilings</w:t>
      </w:r>
      <w:r w:rsidRPr="005C4039">
        <w:t>.</w:t>
      </w:r>
    </w:p>
    <w:p w14:paraId="6045BF3C" w14:textId="77777777" w:rsidR="005C2289" w:rsidRDefault="000A43AA" w:rsidP="00724EF9">
      <w:pPr>
        <w:pStyle w:val="SpecNote"/>
        <w:outlineLvl w:val="9"/>
        <w:rPr>
          <w:color w:val="000000" w:themeColor="text1"/>
        </w:rPr>
      </w:pPr>
      <w:r w:rsidRPr="009F0C9C">
        <w:rPr>
          <w:color w:val="000000" w:themeColor="text1"/>
        </w:rPr>
        <w:t>SPEC WRITER NOTES</w:t>
      </w:r>
      <w:r w:rsidR="005C4039" w:rsidRPr="009F0C9C">
        <w:rPr>
          <w:color w:val="000000" w:themeColor="text1"/>
        </w:rPr>
        <w:t xml:space="preserve">: </w:t>
      </w:r>
    </w:p>
    <w:p w14:paraId="6EC63863" w14:textId="77777777" w:rsidR="005C2289" w:rsidRDefault="000A43AA" w:rsidP="005C2289">
      <w:pPr>
        <w:pStyle w:val="SpecNoteNumbered"/>
        <w:numPr>
          <w:ilvl w:val="0"/>
          <w:numId w:val="9"/>
        </w:numPr>
        <w:ind w:left="4680"/>
      </w:pPr>
      <w:r w:rsidRPr="009F0C9C">
        <w:t>List space</w:t>
      </w:r>
      <w:r w:rsidR="00574F4E" w:rsidRPr="009F0C9C">
        <w:t>s</w:t>
      </w:r>
      <w:r w:rsidRPr="009F0C9C">
        <w:t xml:space="preserve"> or rooms where recessed panel access doors are </w:t>
      </w:r>
      <w:r w:rsidR="00574F4E" w:rsidRPr="009F0C9C">
        <w:t>installed</w:t>
      </w:r>
      <w:r w:rsidRPr="009F0C9C">
        <w:t>.</w:t>
      </w:r>
    </w:p>
    <w:p w14:paraId="456E14C4" w14:textId="77777777" w:rsidR="00AE4886" w:rsidRPr="00183D71" w:rsidRDefault="000A43AA" w:rsidP="00183D71">
      <w:pPr>
        <w:pStyle w:val="SpecNoteNumbered"/>
      </w:pPr>
      <w:r w:rsidRPr="00183D71">
        <w:t xml:space="preserve">Use only where finish </w:t>
      </w:r>
      <w:r w:rsidR="00A47D6E" w:rsidRPr="00183D71">
        <w:t xml:space="preserve">must </w:t>
      </w:r>
      <w:r w:rsidRPr="00183D71">
        <w:t>be continuous.</w:t>
      </w:r>
    </w:p>
    <w:p w14:paraId="2B1F8523" w14:textId="77777777" w:rsidR="005C2289" w:rsidRPr="009F0C9C" w:rsidRDefault="005C2289" w:rsidP="005C2289">
      <w:pPr>
        <w:pStyle w:val="SpecNoteNumbered"/>
        <w:ind w:firstLine="0"/>
      </w:pPr>
    </w:p>
    <w:p w14:paraId="734352B3" w14:textId="77777777" w:rsidR="008360A5" w:rsidRPr="005C4039" w:rsidRDefault="00F57339" w:rsidP="00740B51">
      <w:pPr>
        <w:pStyle w:val="Level1"/>
      </w:pPr>
      <w:r w:rsidRPr="005C4039">
        <w:t xml:space="preserve">Install recessed panel access doors in the following </w:t>
      </w:r>
      <w:r w:rsidR="00F934A9" w:rsidRPr="005C4039">
        <w:t>locations</w:t>
      </w:r>
      <w:r w:rsidR="005C4039" w:rsidRPr="005C4039">
        <w:t>:</w:t>
      </w:r>
    </w:p>
    <w:p w14:paraId="78C885B3" w14:textId="77777777" w:rsidR="000A43AA" w:rsidRPr="005C4039" w:rsidRDefault="005C4039" w:rsidP="00740B51">
      <w:pPr>
        <w:pStyle w:val="Level2"/>
      </w:pPr>
      <w:r>
        <w:t>// Insert Room Names. //</w:t>
      </w:r>
    </w:p>
    <w:p w14:paraId="3FBE1ACA" w14:textId="77777777" w:rsidR="000A43AA" w:rsidRPr="00724EF9" w:rsidRDefault="006A19F7" w:rsidP="00724EF9">
      <w:pPr>
        <w:pStyle w:val="ArticleB"/>
        <w:outlineLvl w:val="1"/>
      </w:pPr>
      <w:r w:rsidRPr="00724EF9">
        <w:t>ACCESS DOOR AND FRAME INSTALLATION</w:t>
      </w:r>
    </w:p>
    <w:p w14:paraId="7B168D79" w14:textId="77777777" w:rsidR="005510D3" w:rsidRPr="005C4039" w:rsidRDefault="005510D3" w:rsidP="00740B51">
      <w:pPr>
        <w:pStyle w:val="Level1"/>
      </w:pPr>
      <w:r w:rsidRPr="005C4039">
        <w:t>Wall Installations</w:t>
      </w:r>
      <w:r w:rsidR="005C4039" w:rsidRPr="005C4039">
        <w:t xml:space="preserve">: </w:t>
      </w:r>
      <w:r w:rsidR="006A19F7" w:rsidRPr="005C4039">
        <w:t xml:space="preserve">Install access doors in openings </w:t>
      </w:r>
      <w:r w:rsidRPr="005C4039">
        <w:t>with</w:t>
      </w:r>
      <w:r w:rsidR="006A19F7" w:rsidRPr="005C4039">
        <w:t xml:space="preserve"> sides vertical</w:t>
      </w:r>
      <w:r w:rsidRPr="005C4039">
        <w:t>.</w:t>
      </w:r>
    </w:p>
    <w:p w14:paraId="2B3E4FD9" w14:textId="77777777" w:rsidR="006A19F7" w:rsidRPr="005C4039" w:rsidRDefault="005510D3" w:rsidP="00740B51">
      <w:pPr>
        <w:pStyle w:val="Level1"/>
      </w:pPr>
      <w:r w:rsidRPr="005C4039">
        <w:t>Ceiling Installations</w:t>
      </w:r>
      <w:r w:rsidR="005C4039" w:rsidRPr="005C4039">
        <w:t xml:space="preserve">: </w:t>
      </w:r>
      <w:r w:rsidRPr="005C4039">
        <w:t>Install access doors</w:t>
      </w:r>
      <w:r w:rsidR="006A19F7" w:rsidRPr="005C4039">
        <w:t xml:space="preserve"> parallel to ceiling suspension grid </w:t>
      </w:r>
      <w:r w:rsidR="008A11B2" w:rsidRPr="005C4039">
        <w:t>or room partitions</w:t>
      </w:r>
      <w:r w:rsidR="006A19F7" w:rsidRPr="005C4039">
        <w:t>.</w:t>
      </w:r>
    </w:p>
    <w:p w14:paraId="1089F919" w14:textId="77777777" w:rsidR="006A19F7" w:rsidRPr="005C4039" w:rsidRDefault="00DA55FB" w:rsidP="00740B51">
      <w:pPr>
        <w:pStyle w:val="Level1"/>
      </w:pPr>
      <w:r w:rsidRPr="005C4039">
        <w:t>F</w:t>
      </w:r>
      <w:r w:rsidR="006A19F7" w:rsidRPr="005C4039">
        <w:t xml:space="preserve">rames </w:t>
      </w:r>
      <w:r w:rsidRPr="005C4039">
        <w:t>without F</w:t>
      </w:r>
      <w:r w:rsidR="006A19F7" w:rsidRPr="005C4039">
        <w:t>langes</w:t>
      </w:r>
      <w:r w:rsidR="005C4039" w:rsidRPr="005C4039">
        <w:t xml:space="preserve">: </w:t>
      </w:r>
      <w:r w:rsidRPr="005C4039">
        <w:t>Install frame</w:t>
      </w:r>
      <w:r w:rsidR="006A19F7" w:rsidRPr="005C4039">
        <w:t xml:space="preserve"> flush with surrounding finish surfaces.</w:t>
      </w:r>
    </w:p>
    <w:p w14:paraId="1825EF94" w14:textId="77777777" w:rsidR="006A19F7" w:rsidRPr="005C4039" w:rsidRDefault="00DA55FB" w:rsidP="00740B51">
      <w:pPr>
        <w:pStyle w:val="Level1"/>
      </w:pPr>
      <w:r w:rsidRPr="005C4039">
        <w:t>F</w:t>
      </w:r>
      <w:r w:rsidR="006A19F7" w:rsidRPr="005C4039">
        <w:t>rames with</w:t>
      </w:r>
      <w:r w:rsidRPr="005C4039">
        <w:t xml:space="preserve"> F</w:t>
      </w:r>
      <w:r w:rsidR="006A19F7" w:rsidRPr="005C4039">
        <w:t>langes</w:t>
      </w:r>
      <w:r w:rsidR="005C4039" w:rsidRPr="005C4039">
        <w:t xml:space="preserve">: </w:t>
      </w:r>
      <w:r w:rsidRPr="005C4039">
        <w:t>O</w:t>
      </w:r>
      <w:r w:rsidR="006A19F7" w:rsidRPr="005C4039">
        <w:t xml:space="preserve">verlap opening, </w:t>
      </w:r>
      <w:r w:rsidRPr="005C4039">
        <w:t xml:space="preserve">with face </w:t>
      </w:r>
      <w:r w:rsidR="006A19F7" w:rsidRPr="005C4039">
        <w:t>uniformly spaced from finish surface.</w:t>
      </w:r>
    </w:p>
    <w:p w14:paraId="0264BCCA" w14:textId="77777777" w:rsidR="006A19F7" w:rsidRPr="005C4039" w:rsidRDefault="00DA55FB" w:rsidP="00740B51">
      <w:pPr>
        <w:pStyle w:val="Level1"/>
      </w:pPr>
      <w:r w:rsidRPr="005C4039">
        <w:t>Recessed Panel Access D</w:t>
      </w:r>
      <w:r w:rsidR="006A19F7" w:rsidRPr="005C4039">
        <w:t>oors</w:t>
      </w:r>
      <w:r w:rsidR="005C4039" w:rsidRPr="005C4039">
        <w:t xml:space="preserve">: </w:t>
      </w:r>
      <w:r w:rsidRPr="005C4039">
        <w:t xml:space="preserve">Install </w:t>
      </w:r>
      <w:r w:rsidR="008A11B2" w:rsidRPr="005C4039">
        <w:t xml:space="preserve">with </w:t>
      </w:r>
      <w:r w:rsidR="006A19F7" w:rsidRPr="005C4039">
        <w:t xml:space="preserve">face of surrounding materials </w:t>
      </w:r>
      <w:r w:rsidRPr="005C4039">
        <w:t xml:space="preserve">flush with </w:t>
      </w:r>
      <w:r w:rsidR="008A11B2" w:rsidRPr="005C4039">
        <w:t xml:space="preserve">door panel </w:t>
      </w:r>
      <w:r w:rsidRPr="005C4039">
        <w:t>installed</w:t>
      </w:r>
      <w:r w:rsidR="006A19F7" w:rsidRPr="005C4039">
        <w:t xml:space="preserve"> finish.</w:t>
      </w:r>
    </w:p>
    <w:p w14:paraId="6DAB3173" w14:textId="77777777" w:rsidR="00AE4886" w:rsidRPr="005C4039" w:rsidRDefault="00AE4886" w:rsidP="00740B51">
      <w:pPr>
        <w:pStyle w:val="Level1"/>
      </w:pPr>
      <w:r w:rsidRPr="005C4039">
        <w:t>Secure frames to adjacent construction</w:t>
      </w:r>
      <w:r w:rsidR="008A11B2" w:rsidRPr="005C4039">
        <w:t xml:space="preserve"> with fasteners</w:t>
      </w:r>
      <w:r w:rsidR="0060381A" w:rsidRPr="005C4039">
        <w:t>.</w:t>
      </w:r>
    </w:p>
    <w:p w14:paraId="5B94FF17" w14:textId="77777777" w:rsidR="00AE4886" w:rsidRPr="005C4039" w:rsidRDefault="004D7B17" w:rsidP="00740B51">
      <w:pPr>
        <w:pStyle w:val="Level1"/>
      </w:pPr>
      <w:r w:rsidRPr="005C4039">
        <w:t xml:space="preserve">Install </w:t>
      </w:r>
      <w:r w:rsidR="005510D3" w:rsidRPr="005C4039">
        <w:t>t</w:t>
      </w:r>
      <w:r w:rsidR="00AE4886" w:rsidRPr="005C4039">
        <w:t xml:space="preserve">ype, size and </w:t>
      </w:r>
      <w:r w:rsidRPr="005C4039">
        <w:t xml:space="preserve">quantity </w:t>
      </w:r>
      <w:r w:rsidR="00AE4886" w:rsidRPr="005C4039">
        <w:t>of anchoring device suitable for material surrounding opening</w:t>
      </w:r>
      <w:r w:rsidR="005510D3" w:rsidRPr="005C4039">
        <w:t xml:space="preserve"> to</w:t>
      </w:r>
      <w:r w:rsidR="00AE4886" w:rsidRPr="005C4039">
        <w:t xml:space="preserve"> maintain alignment, and resist displacement</w:t>
      </w:r>
      <w:r w:rsidR="009D033B" w:rsidRPr="005C4039">
        <w:t>,</w:t>
      </w:r>
      <w:r w:rsidR="00AE4886" w:rsidRPr="005C4039">
        <w:t xml:space="preserve"> during normal use of access door.</w:t>
      </w:r>
    </w:p>
    <w:p w14:paraId="7E0AFEED" w14:textId="77777777" w:rsidR="001A5215" w:rsidRPr="005C4039" w:rsidRDefault="001A5215" w:rsidP="00740B51">
      <w:pPr>
        <w:pStyle w:val="Level1"/>
      </w:pPr>
      <w:r w:rsidRPr="005C4039">
        <w:lastRenderedPageBreak/>
        <w:t>Field Painting Primed Access Doors</w:t>
      </w:r>
      <w:r w:rsidR="005C4039" w:rsidRPr="005C4039">
        <w:t xml:space="preserve">: </w:t>
      </w:r>
      <w:r w:rsidRPr="005C4039">
        <w:t xml:space="preserve">Comply with the requirements of </w:t>
      </w:r>
      <w:r w:rsidR="005C4039" w:rsidRPr="005C4039">
        <w:t>Section 09 91 00</w:t>
      </w:r>
      <w:r w:rsidRPr="005C4039">
        <w:t>, PAINTING.</w:t>
      </w:r>
    </w:p>
    <w:p w14:paraId="06E2C7AE" w14:textId="77777777" w:rsidR="000A43AA" w:rsidRPr="00724EF9" w:rsidRDefault="00AE4886" w:rsidP="00724EF9">
      <w:pPr>
        <w:pStyle w:val="ArticleB"/>
        <w:outlineLvl w:val="1"/>
      </w:pPr>
      <w:r w:rsidRPr="00724EF9">
        <w:t>ADJUSTMENT</w:t>
      </w:r>
    </w:p>
    <w:p w14:paraId="4513222C" w14:textId="77777777" w:rsidR="00AE4886" w:rsidRPr="005C4039" w:rsidRDefault="00AE4886" w:rsidP="00740B51">
      <w:pPr>
        <w:pStyle w:val="Level1"/>
      </w:pPr>
      <w:r w:rsidRPr="005C4039">
        <w:t>Adjust hardware so door panel open</w:t>
      </w:r>
      <w:r w:rsidR="00574F4E" w:rsidRPr="005C4039">
        <w:t>s</w:t>
      </w:r>
      <w:r w:rsidRPr="005C4039">
        <w:t xml:space="preserve"> freely.</w:t>
      </w:r>
    </w:p>
    <w:p w14:paraId="0A12C229" w14:textId="77777777" w:rsidR="000A43AA" w:rsidRPr="005C4039" w:rsidRDefault="00AE4886" w:rsidP="00740B51">
      <w:pPr>
        <w:pStyle w:val="Level1"/>
      </w:pPr>
      <w:r w:rsidRPr="005C4039">
        <w:t>Adjust door when closed so door panel is centered in frame.</w:t>
      </w:r>
    </w:p>
    <w:p w14:paraId="0CAF6003" w14:textId="77777777" w:rsidR="004D1269" w:rsidRPr="009F0C9C" w:rsidRDefault="005C4039" w:rsidP="009F0C9C">
      <w:pPr>
        <w:pStyle w:val="SpecNormalCentered"/>
      </w:pPr>
      <w:r w:rsidRPr="009F0C9C">
        <w:noBreakHyphen/>
        <w:t xml:space="preserve"> - E N D - </w:t>
      </w:r>
      <w:r w:rsidRPr="009F0C9C">
        <w:noBreakHyphen/>
      </w:r>
      <w:r w:rsidR="00F53D38" w:rsidRPr="009F0C9C">
        <w:t xml:space="preserve"> </w:t>
      </w:r>
    </w:p>
    <w:p w14:paraId="3F0300A6" w14:textId="77777777" w:rsidR="00F53D38" w:rsidRPr="009F0C9C" w:rsidRDefault="00F53D38" w:rsidP="00740B51">
      <w:pPr>
        <w:pStyle w:val="SpecNote"/>
        <w:rPr>
          <w:color w:val="000000" w:themeColor="text1"/>
        </w:rPr>
      </w:pPr>
    </w:p>
    <w:sectPr w:rsidR="00F53D38" w:rsidRPr="009F0C9C" w:rsidSect="005C4039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AC58" w14:textId="77777777" w:rsidR="00225E48" w:rsidRDefault="00225E48">
      <w:r>
        <w:separator/>
      </w:r>
    </w:p>
    <w:p w14:paraId="11F8855D" w14:textId="77777777" w:rsidR="00225E48" w:rsidRDefault="00225E48"/>
  </w:endnote>
  <w:endnote w:type="continuationSeparator" w:id="0">
    <w:p w14:paraId="3789F40F" w14:textId="77777777" w:rsidR="00225E48" w:rsidRDefault="00225E48">
      <w:r>
        <w:continuationSeparator/>
      </w:r>
    </w:p>
    <w:p w14:paraId="4264AF6D" w14:textId="77777777" w:rsidR="00225E48" w:rsidRDefault="00225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4191" w14:textId="77777777" w:rsidR="00B1759B" w:rsidRPr="005C4039" w:rsidRDefault="005C4039" w:rsidP="007D18BA">
    <w:pPr>
      <w:pStyle w:val="Footer"/>
    </w:pPr>
    <w:r>
      <w:t xml:space="preserve">08 31 13 - </w:t>
    </w:r>
    <w:r>
      <w:fldChar w:fldCharType="begin"/>
    </w:r>
    <w:r>
      <w:instrText xml:space="preserve"> PAGE  \* MERGEFORMAT </w:instrText>
    </w:r>
    <w:r>
      <w:fldChar w:fldCharType="separate"/>
    </w:r>
    <w:r w:rsidR="006B43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AA56" w14:textId="77777777" w:rsidR="00225E48" w:rsidRDefault="00225E48">
      <w:r>
        <w:separator/>
      </w:r>
    </w:p>
    <w:p w14:paraId="78F075B6" w14:textId="77777777" w:rsidR="00225E48" w:rsidRDefault="00225E48"/>
  </w:footnote>
  <w:footnote w:type="continuationSeparator" w:id="0">
    <w:p w14:paraId="39C4211B" w14:textId="77777777" w:rsidR="00225E48" w:rsidRDefault="00225E48">
      <w:r>
        <w:continuationSeparator/>
      </w:r>
    </w:p>
    <w:p w14:paraId="3436D589" w14:textId="77777777" w:rsidR="00225E48" w:rsidRDefault="00225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876C" w14:textId="4205A26D" w:rsidR="00B1759B" w:rsidRDefault="00A60D3F" w:rsidP="007D18BA">
    <w:pPr>
      <w:pStyle w:val="Header"/>
    </w:pPr>
    <w:r>
      <w:t>04</w:t>
    </w:r>
    <w:r w:rsidR="00781F62">
      <w:t>-0</w:t>
    </w:r>
    <w:r w:rsidR="00CB4F8E">
      <w:t>1</w:t>
    </w:r>
    <w:r w:rsidR="00781F62">
      <w:t>-2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296"/>
        </w:tabs>
        <w:ind w:left="1296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CDAE23F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28FD1F6A"/>
    <w:multiLevelType w:val="hybridMultilevel"/>
    <w:tmpl w:val="AA947896"/>
    <w:lvl w:ilvl="0" w:tplc="6186E3F8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AA"/>
    <w:rsid w:val="0000348B"/>
    <w:rsid w:val="00036535"/>
    <w:rsid w:val="00043338"/>
    <w:rsid w:val="00071517"/>
    <w:rsid w:val="00075248"/>
    <w:rsid w:val="000827F9"/>
    <w:rsid w:val="00087CC1"/>
    <w:rsid w:val="000A43AA"/>
    <w:rsid w:val="000B44A4"/>
    <w:rsid w:val="000D16D4"/>
    <w:rsid w:val="000E3533"/>
    <w:rsid w:val="000E5008"/>
    <w:rsid w:val="000F0583"/>
    <w:rsid w:val="00107A76"/>
    <w:rsid w:val="00121287"/>
    <w:rsid w:val="00123CC4"/>
    <w:rsid w:val="00132932"/>
    <w:rsid w:val="0014092D"/>
    <w:rsid w:val="00147D53"/>
    <w:rsid w:val="001563C3"/>
    <w:rsid w:val="00165BB6"/>
    <w:rsid w:val="00166BD5"/>
    <w:rsid w:val="00170525"/>
    <w:rsid w:val="00173F3E"/>
    <w:rsid w:val="0017667F"/>
    <w:rsid w:val="00183D71"/>
    <w:rsid w:val="001A146A"/>
    <w:rsid w:val="001A3200"/>
    <w:rsid w:val="001A4878"/>
    <w:rsid w:val="001A5215"/>
    <w:rsid w:val="001C3AE4"/>
    <w:rsid w:val="001C74F5"/>
    <w:rsid w:val="001D070B"/>
    <w:rsid w:val="001F0BB7"/>
    <w:rsid w:val="001F7BE4"/>
    <w:rsid w:val="00201F73"/>
    <w:rsid w:val="002228C3"/>
    <w:rsid w:val="00225E48"/>
    <w:rsid w:val="00226C0D"/>
    <w:rsid w:val="00250A20"/>
    <w:rsid w:val="0027191F"/>
    <w:rsid w:val="00276C02"/>
    <w:rsid w:val="002949B1"/>
    <w:rsid w:val="002B5778"/>
    <w:rsid w:val="002C38AA"/>
    <w:rsid w:val="002D0079"/>
    <w:rsid w:val="002D174D"/>
    <w:rsid w:val="002D4CE8"/>
    <w:rsid w:val="002E78CC"/>
    <w:rsid w:val="00305EC1"/>
    <w:rsid w:val="00307710"/>
    <w:rsid w:val="00330FF2"/>
    <w:rsid w:val="0034567A"/>
    <w:rsid w:val="00367EE1"/>
    <w:rsid w:val="003711A4"/>
    <w:rsid w:val="00376922"/>
    <w:rsid w:val="00386C18"/>
    <w:rsid w:val="00396EA6"/>
    <w:rsid w:val="003A2B87"/>
    <w:rsid w:val="003A5693"/>
    <w:rsid w:val="003A6BC5"/>
    <w:rsid w:val="003B5FBF"/>
    <w:rsid w:val="003C1216"/>
    <w:rsid w:val="003C4D41"/>
    <w:rsid w:val="003C6E92"/>
    <w:rsid w:val="003D41AE"/>
    <w:rsid w:val="003D4B29"/>
    <w:rsid w:val="003D5FC8"/>
    <w:rsid w:val="0040536B"/>
    <w:rsid w:val="00417DAA"/>
    <w:rsid w:val="0042375F"/>
    <w:rsid w:val="00431C40"/>
    <w:rsid w:val="00434318"/>
    <w:rsid w:val="00437689"/>
    <w:rsid w:val="004406CC"/>
    <w:rsid w:val="00440841"/>
    <w:rsid w:val="00461ED2"/>
    <w:rsid w:val="00481A51"/>
    <w:rsid w:val="0049693A"/>
    <w:rsid w:val="004B7154"/>
    <w:rsid w:val="004D1269"/>
    <w:rsid w:val="004D7B17"/>
    <w:rsid w:val="004F62E5"/>
    <w:rsid w:val="004F69CA"/>
    <w:rsid w:val="00501111"/>
    <w:rsid w:val="0050259D"/>
    <w:rsid w:val="00515272"/>
    <w:rsid w:val="00526141"/>
    <w:rsid w:val="00534BA1"/>
    <w:rsid w:val="0053741D"/>
    <w:rsid w:val="00537DD5"/>
    <w:rsid w:val="00541926"/>
    <w:rsid w:val="005510D3"/>
    <w:rsid w:val="00557CD9"/>
    <w:rsid w:val="0056611E"/>
    <w:rsid w:val="00574F4E"/>
    <w:rsid w:val="005B5120"/>
    <w:rsid w:val="005C2289"/>
    <w:rsid w:val="005C4039"/>
    <w:rsid w:val="005D47AC"/>
    <w:rsid w:val="005E1CC9"/>
    <w:rsid w:val="005E3A28"/>
    <w:rsid w:val="005F1468"/>
    <w:rsid w:val="0060381A"/>
    <w:rsid w:val="00652BA5"/>
    <w:rsid w:val="006635F5"/>
    <w:rsid w:val="00674F45"/>
    <w:rsid w:val="006838ED"/>
    <w:rsid w:val="00684BC7"/>
    <w:rsid w:val="00684C2F"/>
    <w:rsid w:val="00687216"/>
    <w:rsid w:val="00696795"/>
    <w:rsid w:val="006A10BA"/>
    <w:rsid w:val="006A19F7"/>
    <w:rsid w:val="006A319D"/>
    <w:rsid w:val="006A390B"/>
    <w:rsid w:val="006A7122"/>
    <w:rsid w:val="006A72BE"/>
    <w:rsid w:val="006B4381"/>
    <w:rsid w:val="006D3A1F"/>
    <w:rsid w:val="006D4DA3"/>
    <w:rsid w:val="00724EF9"/>
    <w:rsid w:val="0072612F"/>
    <w:rsid w:val="00740B51"/>
    <w:rsid w:val="00747904"/>
    <w:rsid w:val="00747BA3"/>
    <w:rsid w:val="00781F62"/>
    <w:rsid w:val="00782E61"/>
    <w:rsid w:val="007965D1"/>
    <w:rsid w:val="007C300D"/>
    <w:rsid w:val="007D18BA"/>
    <w:rsid w:val="007E1379"/>
    <w:rsid w:val="007E1C3B"/>
    <w:rsid w:val="007F1013"/>
    <w:rsid w:val="008034E3"/>
    <w:rsid w:val="00812CCF"/>
    <w:rsid w:val="008360A5"/>
    <w:rsid w:val="00844495"/>
    <w:rsid w:val="00852DCE"/>
    <w:rsid w:val="008660F0"/>
    <w:rsid w:val="00871546"/>
    <w:rsid w:val="00876EEB"/>
    <w:rsid w:val="0087766B"/>
    <w:rsid w:val="00885038"/>
    <w:rsid w:val="0089508C"/>
    <w:rsid w:val="008A11B2"/>
    <w:rsid w:val="008B26F4"/>
    <w:rsid w:val="008B4537"/>
    <w:rsid w:val="008F03EC"/>
    <w:rsid w:val="008F3304"/>
    <w:rsid w:val="0090717C"/>
    <w:rsid w:val="0093443E"/>
    <w:rsid w:val="00942910"/>
    <w:rsid w:val="009444F5"/>
    <w:rsid w:val="0094464F"/>
    <w:rsid w:val="009455A0"/>
    <w:rsid w:val="00971ED9"/>
    <w:rsid w:val="00976B6B"/>
    <w:rsid w:val="00981B0B"/>
    <w:rsid w:val="00996F07"/>
    <w:rsid w:val="009A4285"/>
    <w:rsid w:val="009D033B"/>
    <w:rsid w:val="009D0BB1"/>
    <w:rsid w:val="009E4DA8"/>
    <w:rsid w:val="009E6AB9"/>
    <w:rsid w:val="009E7207"/>
    <w:rsid w:val="009F0C9C"/>
    <w:rsid w:val="00A172A4"/>
    <w:rsid w:val="00A22D34"/>
    <w:rsid w:val="00A40A62"/>
    <w:rsid w:val="00A477F4"/>
    <w:rsid w:val="00A47D6E"/>
    <w:rsid w:val="00A53F07"/>
    <w:rsid w:val="00A608BD"/>
    <w:rsid w:val="00A60D3F"/>
    <w:rsid w:val="00A65247"/>
    <w:rsid w:val="00A71100"/>
    <w:rsid w:val="00A91338"/>
    <w:rsid w:val="00AC0F07"/>
    <w:rsid w:val="00AE4886"/>
    <w:rsid w:val="00AF0D97"/>
    <w:rsid w:val="00B16CD6"/>
    <w:rsid w:val="00B1759B"/>
    <w:rsid w:val="00B23814"/>
    <w:rsid w:val="00B35E5E"/>
    <w:rsid w:val="00B44E1F"/>
    <w:rsid w:val="00B46345"/>
    <w:rsid w:val="00BB5822"/>
    <w:rsid w:val="00BD5233"/>
    <w:rsid w:val="00C14155"/>
    <w:rsid w:val="00C469D5"/>
    <w:rsid w:val="00C5012F"/>
    <w:rsid w:val="00C62E8D"/>
    <w:rsid w:val="00C75978"/>
    <w:rsid w:val="00C75F12"/>
    <w:rsid w:val="00C812B2"/>
    <w:rsid w:val="00C93A2F"/>
    <w:rsid w:val="00C976F9"/>
    <w:rsid w:val="00CA3B4D"/>
    <w:rsid w:val="00CA3D5C"/>
    <w:rsid w:val="00CA44F6"/>
    <w:rsid w:val="00CB4F8E"/>
    <w:rsid w:val="00CC57EC"/>
    <w:rsid w:val="00CE0468"/>
    <w:rsid w:val="00CE0F55"/>
    <w:rsid w:val="00D037AC"/>
    <w:rsid w:val="00D04AC1"/>
    <w:rsid w:val="00D22983"/>
    <w:rsid w:val="00D2341F"/>
    <w:rsid w:val="00D3037C"/>
    <w:rsid w:val="00D36480"/>
    <w:rsid w:val="00D37D0E"/>
    <w:rsid w:val="00D44284"/>
    <w:rsid w:val="00D4782C"/>
    <w:rsid w:val="00D54814"/>
    <w:rsid w:val="00D6023A"/>
    <w:rsid w:val="00D9209A"/>
    <w:rsid w:val="00DA55FB"/>
    <w:rsid w:val="00DA60F7"/>
    <w:rsid w:val="00DB1D9A"/>
    <w:rsid w:val="00DB2317"/>
    <w:rsid w:val="00DC2F48"/>
    <w:rsid w:val="00DD5DB8"/>
    <w:rsid w:val="00DD6D42"/>
    <w:rsid w:val="00DE2D12"/>
    <w:rsid w:val="00E03A68"/>
    <w:rsid w:val="00E14423"/>
    <w:rsid w:val="00E27ABD"/>
    <w:rsid w:val="00E33436"/>
    <w:rsid w:val="00E45411"/>
    <w:rsid w:val="00EF1EBC"/>
    <w:rsid w:val="00F145B0"/>
    <w:rsid w:val="00F21BA1"/>
    <w:rsid w:val="00F30BC3"/>
    <w:rsid w:val="00F37C21"/>
    <w:rsid w:val="00F42EFB"/>
    <w:rsid w:val="00F43914"/>
    <w:rsid w:val="00F53D38"/>
    <w:rsid w:val="00F57339"/>
    <w:rsid w:val="00F64BE9"/>
    <w:rsid w:val="00F64E0E"/>
    <w:rsid w:val="00F66727"/>
    <w:rsid w:val="00F93185"/>
    <w:rsid w:val="00F934A9"/>
    <w:rsid w:val="00FB3BC2"/>
    <w:rsid w:val="00FC4A72"/>
    <w:rsid w:val="00FE4F3F"/>
    <w:rsid w:val="00FF05CB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8DBEE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12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A7122"/>
    <w:pPr>
      <w:keepNext/>
      <w:numPr>
        <w:numId w:val="1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A7122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122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3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3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3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39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3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3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403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C403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C403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C403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C4039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C4039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5C4039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5C4039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94464F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6A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7122"/>
    <w:rPr>
      <w:rFonts w:ascii="Segoe UI" w:hAnsi="Segoe UI" w:cs="Segoe UI"/>
      <w:sz w:val="18"/>
      <w:szCs w:val="18"/>
    </w:rPr>
  </w:style>
  <w:style w:type="paragraph" w:styleId="Header">
    <w:name w:val="header"/>
    <w:basedOn w:val="SpecNormal"/>
    <w:link w:val="HeaderChar"/>
    <w:rsid w:val="006A7122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781F62"/>
    <w:rPr>
      <w:rFonts w:ascii="Courier New" w:hAnsi="Courier New"/>
    </w:rPr>
  </w:style>
  <w:style w:type="paragraph" w:styleId="Footer">
    <w:name w:val="footer"/>
    <w:basedOn w:val="Header"/>
    <w:link w:val="FooterChar"/>
    <w:rsid w:val="006A7122"/>
    <w:pPr>
      <w:jc w:val="center"/>
    </w:pPr>
  </w:style>
  <w:style w:type="character" w:customStyle="1" w:styleId="FooterChar">
    <w:name w:val="Footer Char"/>
    <w:basedOn w:val="DefaultParagraphFont"/>
    <w:link w:val="Footer"/>
    <w:rsid w:val="00781F62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A7122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A7122"/>
    <w:pPr>
      <w:numPr>
        <w:ilvl w:val="1"/>
        <w:numId w:val="20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A7122"/>
    <w:pPr>
      <w:suppressAutoHyphens/>
    </w:pPr>
  </w:style>
  <w:style w:type="character" w:customStyle="1" w:styleId="SpecNormalChar1">
    <w:name w:val="SpecNormal Char1"/>
    <w:link w:val="SpecNormal"/>
    <w:rsid w:val="006A7122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A7122"/>
    <w:pPr>
      <w:numPr>
        <w:ilvl w:val="2"/>
        <w:numId w:val="20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A7122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A7122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A7122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A7122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A7122"/>
    <w:rPr>
      <w:rFonts w:ascii="Courier New" w:hAnsi="Courier New"/>
    </w:rPr>
  </w:style>
  <w:style w:type="paragraph" w:customStyle="1" w:styleId="Level4">
    <w:name w:val="Level4"/>
    <w:basedOn w:val="Level3"/>
    <w:rsid w:val="006A712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6A7122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A712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A7122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A712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A7122"/>
    <w:pPr>
      <w:jc w:val="center"/>
    </w:pPr>
  </w:style>
  <w:style w:type="paragraph" w:customStyle="1" w:styleId="SpecNote">
    <w:name w:val="SpecNote"/>
    <w:basedOn w:val="SpecNormal"/>
    <w:link w:val="SpecNoteChar1"/>
    <w:rsid w:val="006A7122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A7122"/>
    <w:rPr>
      <w:rFonts w:ascii="Courier New" w:hAnsi="Courier New"/>
    </w:rPr>
  </w:style>
  <w:style w:type="paragraph" w:customStyle="1" w:styleId="SpecNoteNumbered">
    <w:name w:val="SpecNote Numbered"/>
    <w:basedOn w:val="SpecNote"/>
    <w:rsid w:val="006A7122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A712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A7122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A712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</Template>
  <TotalTime>8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31 13 - ACCESS DOORS AND FRAMES</vt:lpstr>
    </vt:vector>
  </TitlesOfParts>
  <Company>Department of Veterans Affairs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31 13 - ACCESS DOORS AND FRAMES</dc:title>
  <dc:subject>Master Construction Specifications</dc:subject>
  <dc:creator>Department of Veterans Affairs, Office of Construction and Facilities Management, Facilities Standards Service</dc:creator>
  <cp:lastModifiedBy>Johnson, Ronald D. (CFM)</cp:lastModifiedBy>
  <cp:revision>5</cp:revision>
  <cp:lastPrinted>2016-01-25T18:08:00Z</cp:lastPrinted>
  <dcterms:created xsi:type="dcterms:W3CDTF">2022-03-03T17:57:00Z</dcterms:created>
  <dcterms:modified xsi:type="dcterms:W3CDTF">2022-03-16T14:38:00Z</dcterms:modified>
</cp:coreProperties>
</file>