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CF9A" w14:textId="77777777" w:rsidR="00B47893" w:rsidRDefault="00B47893" w:rsidP="000A75E9">
      <w:pPr>
        <w:pStyle w:val="SpecTitle"/>
        <w:outlineLvl w:val="0"/>
      </w:pPr>
      <w:bookmarkStart w:id="0" w:name="_GoBack"/>
      <w:bookmarkEnd w:id="0"/>
      <w:r w:rsidRPr="00FF5E2A">
        <w:t xml:space="preserve">SECTION </w:t>
      </w:r>
      <w:r w:rsidRPr="00294678">
        <w:t>04 72 00</w:t>
      </w:r>
      <w:r w:rsidRPr="00FF5E2A">
        <w:br/>
      </w:r>
      <w:r w:rsidRPr="00294678">
        <w:t>CAST STONE MASONRY</w:t>
      </w:r>
    </w:p>
    <w:p w14:paraId="5C00E9F5" w14:textId="77777777" w:rsidR="000325FF" w:rsidRPr="000325FF" w:rsidRDefault="000325FF" w:rsidP="000325FF">
      <w:pPr>
        <w:pStyle w:val="SpecNormal"/>
      </w:pPr>
    </w:p>
    <w:p w14:paraId="746413E5" w14:textId="77777777" w:rsidR="00275826" w:rsidRDefault="00275826" w:rsidP="000A75E9">
      <w:pPr>
        <w:pStyle w:val="SpecNote"/>
        <w:outlineLvl w:val="9"/>
      </w:pPr>
      <w:bookmarkStart w:id="1" w:name="_Hlk37854122"/>
      <w:r>
        <w:t>SPEC WRITER NOTE:</w:t>
      </w:r>
    </w:p>
    <w:p w14:paraId="3E5C26F0" w14:textId="77777777" w:rsidR="00275826" w:rsidRDefault="00275826" w:rsidP="000A75E9">
      <w:pPr>
        <w:pStyle w:val="SpecNoteNumbered"/>
      </w:pPr>
      <w:r>
        <w:t>1.</w:t>
      </w:r>
      <w:r>
        <w:tab/>
        <w:t xml:space="preserve">Use this section for a building stone manufactured from a mixture of Portland Cement and aggregates to </w:t>
      </w:r>
      <w:bookmarkEnd w:id="1"/>
      <w:r>
        <w:t>simulate natural stone; generally limestone, and used as unit masonry product such as trim, copings, sills, small panels, belt courses, stools, and quoins.</w:t>
      </w:r>
    </w:p>
    <w:p w14:paraId="704E8AA5" w14:textId="77777777" w:rsidR="00275826" w:rsidRDefault="006F78B9" w:rsidP="000A75E9">
      <w:pPr>
        <w:pStyle w:val="SpecNoteNumbered"/>
      </w:pPr>
      <w:r>
        <w:t>2.</w:t>
      </w:r>
      <w:r>
        <w:tab/>
        <w:t xml:space="preserve">Use </w:t>
      </w:r>
      <w:r w:rsidR="00B47893" w:rsidRPr="00FF5E2A">
        <w:t>Section 03 45 00</w:t>
      </w:r>
      <w:r w:rsidR="005D0E45" w:rsidRPr="00FF5E2A">
        <w:t>, PRECAST ARCHITECTURAL CONCRETE</w:t>
      </w:r>
      <w:r w:rsidR="00275826">
        <w:t>, for large units over 600 mm (2 feet) square.</w:t>
      </w:r>
    </w:p>
    <w:p w14:paraId="1029C465" w14:textId="77777777" w:rsidR="00275826" w:rsidRDefault="00275826" w:rsidP="000A75E9">
      <w:pPr>
        <w:pStyle w:val="SpecNoteNumbered"/>
      </w:pPr>
      <w:r>
        <w:t>3.</w:t>
      </w:r>
      <w:r>
        <w:tab/>
        <w:t>Delete between // _______/</w:t>
      </w:r>
      <w:r w:rsidR="00F3207C">
        <w:t>/ if not applicable to project.</w:t>
      </w:r>
      <w:r>
        <w:t xml:space="preserve"> Also delete any other item or paragraph not applicable in the section and renumber the paragraphs.</w:t>
      </w:r>
    </w:p>
    <w:p w14:paraId="5087F3D4" w14:textId="49C225EA" w:rsidR="00275826" w:rsidRDefault="00115A64" w:rsidP="00EB1131">
      <w:pPr>
        <w:pStyle w:val="SpecNoteNumbered"/>
      </w:pPr>
      <w:r>
        <w:t>4.</w:t>
      </w:r>
      <w:r>
        <w:tab/>
      </w:r>
      <w:r w:rsidR="00F64F3D">
        <w:t>Investigate</w:t>
      </w:r>
      <w:r w:rsidR="00F3207C">
        <w:t xml:space="preserve"> use of natural cut stone </w:t>
      </w:r>
      <w:r w:rsidR="00275826">
        <w:t xml:space="preserve">before cast stone is used. </w:t>
      </w:r>
    </w:p>
    <w:p w14:paraId="0AA1DC58" w14:textId="56ED7545" w:rsidR="00275826" w:rsidRDefault="00275826" w:rsidP="008F3544">
      <w:pPr>
        <w:pStyle w:val="PART"/>
      </w:pPr>
      <w:r>
        <w:t>GENERAL</w:t>
      </w:r>
    </w:p>
    <w:p w14:paraId="7E8EC4A7" w14:textId="19946378" w:rsidR="00275826" w:rsidRDefault="00275826" w:rsidP="000A75E9">
      <w:pPr>
        <w:pStyle w:val="ArticleB"/>
        <w:outlineLvl w:val="1"/>
      </w:pPr>
      <w:r>
        <w:t xml:space="preserve"> DESCRIPTION</w:t>
      </w:r>
    </w:p>
    <w:p w14:paraId="461B2CB5" w14:textId="79E806B1" w:rsidR="00275826" w:rsidRDefault="00275826">
      <w:pPr>
        <w:pStyle w:val="Level1"/>
      </w:pPr>
      <w:r>
        <w:t>This section specifies manufactured concrete units to simulate a natural stone.</w:t>
      </w:r>
    </w:p>
    <w:p w14:paraId="1B8F0747" w14:textId="66082593" w:rsidR="00275826" w:rsidRDefault="00275826">
      <w:pPr>
        <w:pStyle w:val="Level1"/>
      </w:pPr>
      <w:r>
        <w:t>Installation of cast stone units.</w:t>
      </w:r>
    </w:p>
    <w:p w14:paraId="5916FB5E" w14:textId="2212C7A9" w:rsidR="00275826" w:rsidRDefault="00275826" w:rsidP="000A75E9">
      <w:pPr>
        <w:pStyle w:val="ArticleB"/>
        <w:outlineLvl w:val="1"/>
      </w:pPr>
      <w:r>
        <w:t xml:space="preserve"> RELATED WORK</w:t>
      </w:r>
    </w:p>
    <w:p w14:paraId="677C4F65" w14:textId="640F29D9" w:rsidR="009B5FEE" w:rsidRDefault="009B5FEE" w:rsidP="009B5FEE">
      <w:pPr>
        <w:pStyle w:val="Level1"/>
      </w:pPr>
      <w:r>
        <w:t xml:space="preserve">Section </w:t>
      </w:r>
      <w:r w:rsidRPr="009B5FEE">
        <w:t xml:space="preserve">01 81 13, </w:t>
      </w:r>
      <w:r w:rsidR="001C2233" w:rsidRPr="009B5FEE">
        <w:t>SUSTAINABLE CONSTRUCTION REQUIREMENTS</w:t>
      </w:r>
    </w:p>
    <w:p w14:paraId="0C7896EC" w14:textId="0A7914F7" w:rsidR="001C2233" w:rsidRDefault="001C2233" w:rsidP="009B5FEE">
      <w:pPr>
        <w:pStyle w:val="Level1"/>
      </w:pPr>
      <w:r w:rsidRPr="001C2233">
        <w:t>Section 04 05 13, MASONRY MORTARING</w:t>
      </w:r>
      <w:r>
        <w:t xml:space="preserve">, </w:t>
      </w:r>
      <w:r w:rsidRPr="001C2233">
        <w:t>Setting and pointing mortar</w:t>
      </w:r>
      <w:r>
        <w:t>.</w:t>
      </w:r>
    </w:p>
    <w:p w14:paraId="61B6376A" w14:textId="2469D0B9" w:rsidR="00275826" w:rsidRPr="001C2233" w:rsidRDefault="00D23FDF" w:rsidP="001C2233">
      <w:pPr>
        <w:pStyle w:val="Level1"/>
      </w:pPr>
      <w:r w:rsidRPr="001C2233">
        <w:t xml:space="preserve">Section </w:t>
      </w:r>
      <w:r w:rsidR="00B47893" w:rsidRPr="001C2233">
        <w:t>04 05 16</w:t>
      </w:r>
      <w:r w:rsidR="00EF6596" w:rsidRPr="001C2233">
        <w:t>,</w:t>
      </w:r>
      <w:r w:rsidR="005D0E45" w:rsidRPr="001C2233">
        <w:t xml:space="preserve"> MASONRY GROUTING</w:t>
      </w:r>
      <w:r w:rsidR="001C2233">
        <w:t xml:space="preserve">, </w:t>
      </w:r>
      <w:r w:rsidR="001C2233" w:rsidRPr="001C2233">
        <w:t>Setting and pointing mortar</w:t>
      </w:r>
      <w:r w:rsidR="001C2233">
        <w:t>.</w:t>
      </w:r>
    </w:p>
    <w:p w14:paraId="2678B76C" w14:textId="7CA0159B" w:rsidR="00275826" w:rsidRDefault="00B47893">
      <w:pPr>
        <w:pStyle w:val="Level1"/>
      </w:pPr>
      <w:r w:rsidRPr="00FF5E2A">
        <w:t>Section 07 92 00, JOINT SEALANTS</w:t>
      </w:r>
      <w:r w:rsidR="001C2233">
        <w:t>, Joint sealant and application.</w:t>
      </w:r>
    </w:p>
    <w:p w14:paraId="002182E1" w14:textId="7051C283" w:rsidR="00275826" w:rsidRDefault="00B47893">
      <w:pPr>
        <w:pStyle w:val="Level1"/>
      </w:pPr>
      <w:r w:rsidRPr="00FF5E2A">
        <w:t>Section 09 06 00, SCHEDULE FOR FINISHES</w:t>
      </w:r>
      <w:r w:rsidR="001C2233">
        <w:t>, Color and texture.</w:t>
      </w:r>
    </w:p>
    <w:p w14:paraId="20A6A0A5" w14:textId="5242E879" w:rsidR="00275826" w:rsidRDefault="00275826" w:rsidP="000A75E9">
      <w:pPr>
        <w:pStyle w:val="ArticleB"/>
        <w:outlineLvl w:val="1"/>
      </w:pPr>
      <w:r>
        <w:t xml:space="preserve"> SUBMITTALS</w:t>
      </w:r>
    </w:p>
    <w:p w14:paraId="336DA88B" w14:textId="031FA738" w:rsidR="00275826" w:rsidRDefault="00275826">
      <w:pPr>
        <w:pStyle w:val="Level1"/>
      </w:pPr>
      <w:r>
        <w:t xml:space="preserve">Submit in accordance with </w:t>
      </w:r>
      <w:r w:rsidR="00B47893" w:rsidRPr="00FF5E2A">
        <w:t>Section 01 33 23, SHOP DRAWINGS, PRODUCT DATA, AND SAM</w:t>
      </w:r>
      <w:r w:rsidR="00B47893" w:rsidRPr="006943F6">
        <w:t>PLES</w:t>
      </w:r>
      <w:r>
        <w:t>.</w:t>
      </w:r>
      <w:r w:rsidR="000E37B3" w:rsidRPr="000E37B3">
        <w:t xml:space="preserve"> </w:t>
      </w:r>
      <w:r w:rsidR="000E37B3">
        <w:t>All items indicated below are required submittals requiring Contracting Officer’s Representative (COR) review and approval.</w:t>
      </w:r>
    </w:p>
    <w:p w14:paraId="10E7B31E" w14:textId="65B821AB" w:rsidR="00275826" w:rsidRDefault="00275826">
      <w:pPr>
        <w:pStyle w:val="Level1"/>
      </w:pPr>
      <w:r>
        <w:t>Samples:</w:t>
      </w:r>
    </w:p>
    <w:p w14:paraId="23CF387A" w14:textId="2F757860" w:rsidR="00275826" w:rsidRDefault="00275826">
      <w:pPr>
        <w:pStyle w:val="Level2"/>
      </w:pPr>
      <w:r>
        <w:t>Cast stone, sample panel, size 100 by 300 by 300 mm (4 by 12 by 12 inches) each color and finish.</w:t>
      </w:r>
    </w:p>
    <w:p w14:paraId="5FB66B19" w14:textId="4AA27E39" w:rsidR="00275826" w:rsidRDefault="00275826">
      <w:pPr>
        <w:pStyle w:val="Level2"/>
      </w:pPr>
      <w:r>
        <w:t>Show finish on two 100 mm (4-inch) edges and 300 by 300 mm (12 by 12 inch) surface.</w:t>
      </w:r>
    </w:p>
    <w:p w14:paraId="7437828F" w14:textId="2BBCAD52" w:rsidR="00275826" w:rsidRDefault="00275826">
      <w:pPr>
        <w:pStyle w:val="Level1"/>
      </w:pPr>
      <w:r>
        <w:t>Shop Drawings:</w:t>
      </w:r>
    </w:p>
    <w:p w14:paraId="1098980C" w14:textId="472C032F" w:rsidR="00275826" w:rsidRDefault="00275826">
      <w:pPr>
        <w:pStyle w:val="Level2"/>
      </w:pPr>
      <w:r>
        <w:lastRenderedPageBreak/>
        <w:t>Cast stone showing exposed faces, profiles, cross sections, anchorage, reinforcing, jointing and sizes.</w:t>
      </w:r>
    </w:p>
    <w:p w14:paraId="490DADA5" w14:textId="77777777" w:rsidR="00275826" w:rsidRPr="000A75E9" w:rsidRDefault="00275826" w:rsidP="000A75E9">
      <w:pPr>
        <w:pStyle w:val="Level2"/>
      </w:pPr>
      <w:r w:rsidRPr="000A75E9">
        <w:t>Setting drawings with setting mark.</w:t>
      </w:r>
    </w:p>
    <w:p w14:paraId="2CCB7001" w14:textId="0021478A" w:rsidR="00275826" w:rsidRPr="00C3053D" w:rsidRDefault="00275826" w:rsidP="00C3053D">
      <w:pPr>
        <w:pStyle w:val="Level1"/>
      </w:pPr>
      <w:r w:rsidRPr="00C3053D">
        <w:t>Certificates: Test results indicating that the cast stone meets specification requirements and proof of plant certification.</w:t>
      </w:r>
    </w:p>
    <w:p w14:paraId="1394A0C5" w14:textId="0CF769A3" w:rsidR="00275826" w:rsidRPr="00C3053D" w:rsidRDefault="00275826" w:rsidP="00C3053D">
      <w:pPr>
        <w:pStyle w:val="Level1"/>
      </w:pPr>
      <w:r w:rsidRPr="00C3053D">
        <w:t xml:space="preserve">Submit manufacturers test results of </w:t>
      </w:r>
      <w:r w:rsidR="0081769D" w:rsidRPr="00C3053D">
        <w:t>c</w:t>
      </w:r>
      <w:r w:rsidRPr="00C3053D">
        <w:t xml:space="preserve">ast </w:t>
      </w:r>
      <w:r w:rsidR="0081769D" w:rsidRPr="00C3053D">
        <w:t>s</w:t>
      </w:r>
      <w:r w:rsidRPr="00C3053D">
        <w:t>tone previously made by manufacturer.</w:t>
      </w:r>
    </w:p>
    <w:p w14:paraId="47E86734" w14:textId="28E23B63" w:rsidR="00275826" w:rsidRPr="00C3053D" w:rsidRDefault="00275826" w:rsidP="00C3053D">
      <w:pPr>
        <w:pStyle w:val="Level1"/>
      </w:pPr>
      <w:r w:rsidRPr="00C3053D">
        <w:t>Laboratory Data: Description of testing laboratories facilities and qualifications of its principals and key personnel.</w:t>
      </w:r>
    </w:p>
    <w:p w14:paraId="39CC143A" w14:textId="723F67A9" w:rsidR="00275826" w:rsidRPr="00C3053D" w:rsidRDefault="00275826" w:rsidP="00C3053D">
      <w:pPr>
        <w:pStyle w:val="Level1"/>
      </w:pPr>
      <w:r w:rsidRPr="00C3053D">
        <w:t xml:space="preserve">List of jobs furnished by the manufacturer, which were similar in scope and at least three (3) </w:t>
      </w:r>
      <w:r w:rsidR="0081769D" w:rsidRPr="00C3053D">
        <w:t xml:space="preserve">years </w:t>
      </w:r>
      <w:r w:rsidRPr="00C3053D">
        <w:t>of age.</w:t>
      </w:r>
    </w:p>
    <w:p w14:paraId="6530C2D8" w14:textId="07911444" w:rsidR="00275826" w:rsidRDefault="00275826" w:rsidP="000A75E9">
      <w:pPr>
        <w:pStyle w:val="ArticleB"/>
        <w:outlineLvl w:val="1"/>
      </w:pPr>
      <w:r>
        <w:t xml:space="preserve"> PRODUCT DELIVERY, STORAGE AND HANDLING</w:t>
      </w:r>
    </w:p>
    <w:p w14:paraId="1AAFC724" w14:textId="47D73B8F" w:rsidR="00275826" w:rsidRDefault="00275826">
      <w:pPr>
        <w:pStyle w:val="Level1"/>
      </w:pPr>
      <w:r>
        <w:t>Store cast stone under waterproof covers on planking clear of ground.</w:t>
      </w:r>
    </w:p>
    <w:p w14:paraId="64776E6B" w14:textId="46345FB2" w:rsidR="00275826" w:rsidRDefault="00275826">
      <w:pPr>
        <w:pStyle w:val="Level1"/>
      </w:pPr>
      <w:r>
        <w:t>Protect from handling, dirt, stain, and water damage.</w:t>
      </w:r>
    </w:p>
    <w:p w14:paraId="54D3DD81" w14:textId="38450033" w:rsidR="00FC2E09" w:rsidRDefault="00FC2E09" w:rsidP="00FC2E09">
      <w:pPr>
        <w:pStyle w:val="Level1"/>
        <w:tabs>
          <w:tab w:val="left" w:pos="450"/>
        </w:tabs>
      </w:pPr>
      <w:r>
        <w:t xml:space="preserve">Mark production units with the identification marks as shown on the shop drawings. </w:t>
      </w:r>
    </w:p>
    <w:p w14:paraId="5EE58783" w14:textId="4DCC5DDE" w:rsidR="00FC2E09" w:rsidRPr="00BD4A15" w:rsidRDefault="00FC2E09" w:rsidP="00BD4A15">
      <w:pPr>
        <w:pStyle w:val="Level1"/>
      </w:pPr>
      <w:r w:rsidRPr="00BD4A15">
        <w:t>Package units and protect them from staining or damage during shipping and storage.</w:t>
      </w:r>
    </w:p>
    <w:p w14:paraId="268C8AC7" w14:textId="3E5679E9" w:rsidR="00FC2E09" w:rsidRPr="00BD4A15" w:rsidRDefault="00FC2E09" w:rsidP="00BD4A15">
      <w:pPr>
        <w:pStyle w:val="Level1"/>
      </w:pPr>
      <w:r w:rsidRPr="00BD4A15">
        <w:t>Provide an itemized list of product to support the bill of lading.</w:t>
      </w:r>
    </w:p>
    <w:p w14:paraId="78B4B421" w14:textId="2A098E71" w:rsidR="0081769D" w:rsidRDefault="008F3544" w:rsidP="000A75E9">
      <w:pPr>
        <w:pStyle w:val="ArticleB"/>
        <w:outlineLvl w:val="1"/>
      </w:pPr>
      <w:r>
        <w:t xml:space="preserve"> </w:t>
      </w:r>
      <w:r w:rsidR="000A75E9">
        <w:t>WARRANTY</w:t>
      </w:r>
      <w:r w:rsidR="0081769D">
        <w:t xml:space="preserve"> </w:t>
      </w:r>
    </w:p>
    <w:p w14:paraId="476F4CE6" w14:textId="32E40CA6" w:rsidR="00275826" w:rsidRDefault="00275826">
      <w:pPr>
        <w:pStyle w:val="Level1"/>
      </w:pPr>
      <w:r>
        <w:t>Warranty exterior masonry walls against moisture leaks</w:t>
      </w:r>
      <w:r w:rsidR="0050177C">
        <w:t>, any defects</w:t>
      </w:r>
      <w:r>
        <w:t xml:space="preserve"> and subject to terms of "Warranty of Construction"</w:t>
      </w:r>
      <w:r w:rsidR="00CA19C2">
        <w:t>, FAR clause 52.246-21</w:t>
      </w:r>
      <w:r>
        <w:t xml:space="preserve">, except that warranty period shall be </w:t>
      </w:r>
      <w:r w:rsidR="00F64F3D">
        <w:t>two</w:t>
      </w:r>
      <w:r>
        <w:t xml:space="preserve"> years.</w:t>
      </w:r>
    </w:p>
    <w:p w14:paraId="13E5F796" w14:textId="539AA5A9" w:rsidR="00275826" w:rsidRDefault="008F3544" w:rsidP="000A75E9">
      <w:pPr>
        <w:pStyle w:val="ArticleB"/>
        <w:outlineLvl w:val="1"/>
      </w:pPr>
      <w:r>
        <w:t xml:space="preserve"> </w:t>
      </w:r>
      <w:r w:rsidR="00275826">
        <w:t>APPLICABLE PUBLICATIONS</w:t>
      </w:r>
    </w:p>
    <w:p w14:paraId="7857FBC6" w14:textId="6EA6E765" w:rsidR="00F335FD" w:rsidRDefault="00275826" w:rsidP="00115A64">
      <w:pPr>
        <w:pStyle w:val="Level1"/>
      </w:pPr>
      <w:r>
        <w:t>Publications listed below form a part of this specification to extent referenced. Publications are referenced in text by the basic designation only.</w:t>
      </w:r>
      <w:r w:rsidR="00F335FD">
        <w:t xml:space="preserve"> </w:t>
      </w:r>
      <w:r w:rsidRPr="00115A64">
        <w:t xml:space="preserve">Comply with applicable provisions and recommendations of the following, except </w:t>
      </w:r>
      <w:r w:rsidR="00D1450B">
        <w:t>as otherwise shown or specified</w:t>
      </w:r>
      <w:r w:rsidR="00F335FD">
        <w:t>.</w:t>
      </w:r>
    </w:p>
    <w:p w14:paraId="6262C34E" w14:textId="20C670A6" w:rsidR="00275826" w:rsidRDefault="00275826" w:rsidP="00F335FD">
      <w:pPr>
        <w:pStyle w:val="Level1"/>
      </w:pPr>
      <w:r>
        <w:t>Cast Stone Institute Technical Manual and Cast Stone I</w:t>
      </w:r>
      <w:r w:rsidR="00E71AB4">
        <w:t>nstitute standard specifications</w:t>
      </w:r>
      <w:r w:rsidR="00BD4A15">
        <w:t>.</w:t>
      </w:r>
    </w:p>
    <w:p w14:paraId="01EB623A" w14:textId="400F23DE" w:rsidR="00F335FD" w:rsidRDefault="008F3544" w:rsidP="00F335FD">
      <w:pPr>
        <w:pStyle w:val="Level1"/>
      </w:pPr>
      <w:r>
        <w:t>ASTM International</w:t>
      </w:r>
      <w:r w:rsidR="00F335FD">
        <w:t>(ASTM):</w:t>
      </w:r>
    </w:p>
    <w:p w14:paraId="3E240B36" w14:textId="0A0E5823" w:rsidR="00275826" w:rsidRDefault="0068250F" w:rsidP="0068250F">
      <w:pPr>
        <w:pStyle w:val="Pubs"/>
      </w:pPr>
      <w:r>
        <w:t>A167-99(</w:t>
      </w:r>
      <w:r w:rsidR="000672D2">
        <w:t>R</w:t>
      </w:r>
      <w:r>
        <w:t>200</w:t>
      </w:r>
      <w:r w:rsidR="004268CA">
        <w:t>9</w:t>
      </w:r>
      <w:r>
        <w:t>)</w:t>
      </w:r>
      <w:r>
        <w:tab/>
      </w:r>
      <w:r w:rsidR="00275826">
        <w:t>Stainless and Heat Resisting Chromium-Nickel Steel Plate, Sheet, and Strip</w:t>
      </w:r>
    </w:p>
    <w:p w14:paraId="531D28C8" w14:textId="4BB67C3D" w:rsidR="002E6E42" w:rsidRDefault="002E6E42" w:rsidP="002E6E42">
      <w:pPr>
        <w:pStyle w:val="Pubs"/>
        <w:rPr>
          <w:rFonts w:cs="Courier New"/>
        </w:rPr>
      </w:pPr>
      <w:bookmarkStart w:id="2" w:name="_Hlk33090469"/>
      <w:r>
        <w:rPr>
          <w:rFonts w:cs="Courier New"/>
        </w:rPr>
        <w:t>A615/A615M-</w:t>
      </w:r>
      <w:r w:rsidR="0063259F">
        <w:rPr>
          <w:rFonts w:cs="Courier New"/>
        </w:rPr>
        <w:t>20</w:t>
      </w:r>
      <w:r>
        <w:rPr>
          <w:rFonts w:cs="Courier New"/>
        </w:rPr>
        <w:tab/>
        <w:t>Standard Specification for Deformed and Plain Carbon Steel Bars for Concrete Reinforcement</w:t>
      </w:r>
    </w:p>
    <w:p w14:paraId="3722DA8D" w14:textId="08AF618D" w:rsidR="002E6E42" w:rsidRPr="000E37B3" w:rsidRDefault="002E6E42">
      <w:pPr>
        <w:pStyle w:val="Pubs"/>
        <w:rPr>
          <w:rFonts w:cs="Courier New"/>
        </w:rPr>
      </w:pPr>
      <w:bookmarkStart w:id="3" w:name="_Hlk33090438"/>
      <w:bookmarkEnd w:id="2"/>
      <w:r>
        <w:rPr>
          <w:rFonts w:cs="Courier New"/>
        </w:rPr>
        <w:t>A1064/A1064M-18a</w:t>
      </w:r>
      <w:r>
        <w:rPr>
          <w:rFonts w:cs="Courier New"/>
        </w:rPr>
        <w:tab/>
        <w:t>Standard Specification for Carbon-Steel Wire and Welded Wire Reinforcement, Plain and Deformed, for Concrete</w:t>
      </w:r>
      <w:bookmarkEnd w:id="3"/>
    </w:p>
    <w:p w14:paraId="6956F65A" w14:textId="77777777" w:rsidR="002E6E42" w:rsidRDefault="002E6E42" w:rsidP="002E6E42">
      <w:pPr>
        <w:pStyle w:val="Pubs"/>
        <w:rPr>
          <w:rFonts w:cs="Courier New"/>
        </w:rPr>
      </w:pPr>
      <w:bookmarkStart w:id="4" w:name="_Hlk33092983"/>
      <w:r>
        <w:rPr>
          <w:rFonts w:cs="Courier New"/>
        </w:rPr>
        <w:lastRenderedPageBreak/>
        <w:t>C33/C33M-18</w:t>
      </w:r>
      <w:r>
        <w:rPr>
          <w:rFonts w:cs="Courier New"/>
        </w:rPr>
        <w:tab/>
        <w:t>Standard Specification for Concrete Aggregates</w:t>
      </w:r>
    </w:p>
    <w:p w14:paraId="43B11EC7" w14:textId="02A4BAA3" w:rsidR="002E6E42" w:rsidRDefault="002E6E42" w:rsidP="002E6E42">
      <w:pPr>
        <w:pStyle w:val="Pubs"/>
        <w:rPr>
          <w:rFonts w:cs="Courier New"/>
        </w:rPr>
      </w:pPr>
      <w:bookmarkStart w:id="5" w:name="_Hlk33090496"/>
      <w:bookmarkEnd w:id="4"/>
      <w:r>
        <w:rPr>
          <w:rFonts w:cs="Courier New"/>
        </w:rPr>
        <w:t>C150/C150M-</w:t>
      </w:r>
      <w:r w:rsidR="0063259F">
        <w:rPr>
          <w:rFonts w:cs="Courier New"/>
        </w:rPr>
        <w:t>20</w:t>
      </w:r>
      <w:r>
        <w:rPr>
          <w:rFonts w:cs="Courier New"/>
        </w:rPr>
        <w:tab/>
        <w:t xml:space="preserve">Standard Specification for Portland Cement </w:t>
      </w:r>
    </w:p>
    <w:p w14:paraId="22CBC60E" w14:textId="412ABB37" w:rsidR="00275826" w:rsidRDefault="00275826" w:rsidP="0068250F">
      <w:pPr>
        <w:pStyle w:val="Pubs"/>
      </w:pPr>
      <w:bookmarkStart w:id="6" w:name="_Hlk33162839"/>
      <w:bookmarkEnd w:id="5"/>
      <w:r>
        <w:t>C503</w:t>
      </w:r>
      <w:r w:rsidR="002E6E42">
        <w:t>/C503M</w:t>
      </w:r>
      <w:r>
        <w:t>-</w:t>
      </w:r>
      <w:r w:rsidR="001400CA">
        <w:t>1</w:t>
      </w:r>
      <w:r w:rsidR="002E6E42">
        <w:t>5</w:t>
      </w:r>
      <w:r>
        <w:tab/>
      </w:r>
      <w:r w:rsidR="002E6E42">
        <w:t xml:space="preserve">Standard Specification for </w:t>
      </w:r>
      <w:r>
        <w:t>Marble Dimension Stone (Exterior)</w:t>
      </w:r>
    </w:p>
    <w:p w14:paraId="7E79C44D" w14:textId="1F5CFDAE" w:rsidR="00275826" w:rsidRDefault="00275826" w:rsidP="0068250F">
      <w:pPr>
        <w:pStyle w:val="Pubs"/>
      </w:pPr>
      <w:bookmarkStart w:id="7" w:name="_Hlk33162881"/>
      <w:bookmarkEnd w:id="6"/>
      <w:r>
        <w:t>C568</w:t>
      </w:r>
      <w:r w:rsidR="002E6E42">
        <w:t>/C568M</w:t>
      </w:r>
      <w:r>
        <w:t>-</w:t>
      </w:r>
      <w:r w:rsidR="001400CA">
        <w:t>1</w:t>
      </w:r>
      <w:r w:rsidR="002E6E42">
        <w:t>5</w:t>
      </w:r>
      <w:r>
        <w:tab/>
      </w:r>
      <w:r w:rsidR="002E6E42">
        <w:t xml:space="preserve">Standard Specification for </w:t>
      </w:r>
      <w:r>
        <w:t>Limestone Dimension Stone</w:t>
      </w:r>
    </w:p>
    <w:p w14:paraId="206CA72D" w14:textId="4D7CC7BD" w:rsidR="00275826" w:rsidRDefault="00275826" w:rsidP="0068250F">
      <w:pPr>
        <w:pStyle w:val="Pubs"/>
      </w:pPr>
      <w:bookmarkStart w:id="8" w:name="_Hlk33162965"/>
      <w:bookmarkEnd w:id="7"/>
      <w:r>
        <w:t>C615</w:t>
      </w:r>
      <w:r w:rsidR="002E6E42">
        <w:t>/C615M</w:t>
      </w:r>
      <w:r>
        <w:t>-</w:t>
      </w:r>
      <w:r w:rsidR="001400CA">
        <w:t>1</w:t>
      </w:r>
      <w:r w:rsidR="002E6E42">
        <w:t>8e1</w:t>
      </w:r>
      <w:r>
        <w:tab/>
      </w:r>
      <w:r w:rsidR="002E6E42">
        <w:t xml:space="preserve">Standard Specification for </w:t>
      </w:r>
      <w:r>
        <w:t>Granite Dimension Stone</w:t>
      </w:r>
    </w:p>
    <w:p w14:paraId="03561DBA" w14:textId="47077B18" w:rsidR="00275826" w:rsidRDefault="00275826" w:rsidP="0068250F">
      <w:pPr>
        <w:pStyle w:val="Pubs"/>
      </w:pPr>
      <w:r>
        <w:t>C616</w:t>
      </w:r>
      <w:r w:rsidR="002E6E42">
        <w:t>/C616M</w:t>
      </w:r>
      <w:r>
        <w:t>-</w:t>
      </w:r>
      <w:r w:rsidR="00CC1FD4">
        <w:t>1</w:t>
      </w:r>
      <w:r w:rsidR="002E6E42">
        <w:t>5</w:t>
      </w:r>
      <w:r>
        <w:tab/>
      </w:r>
      <w:r w:rsidR="002E6E42">
        <w:t xml:space="preserve">Standard Specification for </w:t>
      </w:r>
      <w:r>
        <w:t>Quartz-Based Dimension Stone</w:t>
      </w:r>
    </w:p>
    <w:bookmarkEnd w:id="8"/>
    <w:p w14:paraId="3984771E" w14:textId="77777777" w:rsidR="002E6E42" w:rsidRPr="00AE0A8D" w:rsidRDefault="002E6E42" w:rsidP="002E6E42">
      <w:pPr>
        <w:pStyle w:val="Pubs"/>
      </w:pPr>
      <w:r>
        <w:t>C979/C979M-16</w:t>
      </w:r>
      <w:r>
        <w:tab/>
        <w:t>Standard Specification for Pigments for Integrally Colored Concrete</w:t>
      </w:r>
    </w:p>
    <w:p w14:paraId="5372EC3B" w14:textId="67342203" w:rsidR="00275826" w:rsidRDefault="00275826" w:rsidP="0068250F">
      <w:pPr>
        <w:pStyle w:val="Pubs"/>
      </w:pPr>
      <w:bookmarkStart w:id="9" w:name="_Hlk33163075"/>
      <w:r>
        <w:t>C1194-</w:t>
      </w:r>
      <w:r w:rsidR="002E6E42">
        <w:t>19</w:t>
      </w:r>
      <w:r>
        <w:tab/>
      </w:r>
      <w:r w:rsidR="002E6E42">
        <w:t xml:space="preserve">Standard Test Method for </w:t>
      </w:r>
      <w:r>
        <w:t>Compressive Strength of Architectural Cast Stone</w:t>
      </w:r>
    </w:p>
    <w:p w14:paraId="7ADD6627" w14:textId="5609BB29" w:rsidR="00275826" w:rsidRDefault="00275826" w:rsidP="0068250F">
      <w:pPr>
        <w:pStyle w:val="Pubs"/>
      </w:pPr>
      <w:r>
        <w:t>C1195-</w:t>
      </w:r>
      <w:r w:rsidR="002E6E42">
        <w:t>19a</w:t>
      </w:r>
      <w:r>
        <w:tab/>
      </w:r>
      <w:r w:rsidR="002E6E42">
        <w:t xml:space="preserve">Standard Test Method for </w:t>
      </w:r>
      <w:r>
        <w:t>Absorption of Architectural Cast Stone</w:t>
      </w:r>
    </w:p>
    <w:p w14:paraId="1AA4D464" w14:textId="4E5DE737" w:rsidR="00275826" w:rsidRDefault="00275826" w:rsidP="0068250F">
      <w:pPr>
        <w:pStyle w:val="Pubs"/>
      </w:pPr>
      <w:bookmarkStart w:id="10" w:name="_Hlk33163087"/>
      <w:bookmarkEnd w:id="9"/>
      <w:r>
        <w:t>C</w:t>
      </w:r>
      <w:r w:rsidR="002411C8">
        <w:t>1</w:t>
      </w:r>
      <w:r>
        <w:t>364-</w:t>
      </w:r>
      <w:r w:rsidR="002E6E42">
        <w:t>19</w:t>
      </w:r>
      <w:r>
        <w:tab/>
      </w:r>
      <w:r w:rsidR="002E6E42">
        <w:t xml:space="preserve">Standard Specification for </w:t>
      </w:r>
      <w:r>
        <w:t>Architectural Cast Stone.</w:t>
      </w:r>
    </w:p>
    <w:p w14:paraId="4074BB4C" w14:textId="476E04FF" w:rsidR="00275826" w:rsidRDefault="00275826" w:rsidP="00BD4A15">
      <w:pPr>
        <w:pStyle w:val="Pubs"/>
      </w:pPr>
      <w:bookmarkStart w:id="11" w:name="_Hlk33163118"/>
      <w:bookmarkEnd w:id="10"/>
      <w:r>
        <w:t>D2244-</w:t>
      </w:r>
      <w:r w:rsidR="002E6E42">
        <w:t>16</w:t>
      </w:r>
      <w:r>
        <w:tab/>
      </w:r>
      <w:r w:rsidR="002E6E42">
        <w:t xml:space="preserve">Standard Practice for </w:t>
      </w:r>
      <w:r w:rsidR="00A969C6">
        <w:t>C</w:t>
      </w:r>
      <w:r>
        <w:t xml:space="preserve">alculation of </w:t>
      </w:r>
      <w:r w:rsidR="00A969C6">
        <w:t>C</w:t>
      </w:r>
      <w:r>
        <w:t xml:space="preserve">olor </w:t>
      </w:r>
      <w:r w:rsidR="00A969C6">
        <w:t>D</w:t>
      </w:r>
      <w:r>
        <w:t xml:space="preserve">ifferences from </w:t>
      </w:r>
      <w:r w:rsidR="00A969C6">
        <w:t>I</w:t>
      </w:r>
      <w:r>
        <w:t xml:space="preserve">nstrumentally </w:t>
      </w:r>
      <w:r w:rsidR="00A969C6">
        <w:t>M</w:t>
      </w:r>
      <w:r>
        <w:t xml:space="preserve">easured </w:t>
      </w:r>
      <w:r w:rsidR="00A969C6">
        <w:t>C</w:t>
      </w:r>
      <w:r>
        <w:t xml:space="preserve">olor </w:t>
      </w:r>
      <w:r w:rsidR="00A969C6">
        <w:t>C</w:t>
      </w:r>
      <w:r>
        <w:t>oordinates.</w:t>
      </w:r>
    </w:p>
    <w:bookmarkEnd w:id="11"/>
    <w:p w14:paraId="59422A93" w14:textId="6B471355" w:rsidR="00275826" w:rsidRDefault="00275826" w:rsidP="000A75E9">
      <w:pPr>
        <w:pStyle w:val="ArticleB"/>
        <w:outlineLvl w:val="1"/>
        <w:rPr>
          <w:rFonts w:cs="Courier New"/>
        </w:rPr>
      </w:pPr>
      <w:r>
        <w:rPr>
          <w:rFonts w:cs="Courier New"/>
        </w:rPr>
        <w:t xml:space="preserve"> QUALITY ASSURANCE</w:t>
      </w:r>
    </w:p>
    <w:p w14:paraId="5A682CAE" w14:textId="73E0E9E0" w:rsidR="0083452C" w:rsidRPr="0083452C" w:rsidRDefault="0083452C" w:rsidP="0083452C">
      <w:pPr>
        <w:pStyle w:val="Level1"/>
      </w:pPr>
      <w:r>
        <w:t>The Manufacturer:</w:t>
      </w:r>
    </w:p>
    <w:p w14:paraId="698702E6" w14:textId="211CCC30" w:rsidR="00275826" w:rsidRPr="00115A64" w:rsidRDefault="00275826" w:rsidP="0083452C">
      <w:pPr>
        <w:pStyle w:val="Level2"/>
      </w:pPr>
      <w:r w:rsidRPr="0083452C">
        <w:t xml:space="preserve">Must have </w:t>
      </w:r>
      <w:r w:rsidR="0083452C">
        <w:t>5</w:t>
      </w:r>
      <w:r w:rsidRPr="0083452C">
        <w:t xml:space="preserve"> years minimum continuous operating experience and have facilities for manufacturing </w:t>
      </w:r>
      <w:r w:rsidR="0081769D" w:rsidRPr="0083452C">
        <w:t xml:space="preserve">cast stone </w:t>
      </w:r>
      <w:r w:rsidRPr="0083452C">
        <w:t>as des</w:t>
      </w:r>
      <w:r w:rsidRPr="000A75E9">
        <w:t xml:space="preserve">cribed herein. Manufacturer shall have sufficient plant facilities to produce the shapes, quantities and size of </w:t>
      </w:r>
      <w:r w:rsidR="0081769D" w:rsidRPr="0083452C">
        <w:t xml:space="preserve">cast stone </w:t>
      </w:r>
      <w:r w:rsidRPr="0083452C">
        <w:t>required in accord</w:t>
      </w:r>
      <w:r w:rsidR="00BD4A15" w:rsidRPr="0083452C">
        <w:t>ance with the project schedule</w:t>
      </w:r>
      <w:r w:rsidR="00BD4A15">
        <w:t>.</w:t>
      </w:r>
    </w:p>
    <w:p w14:paraId="7B871CC6" w14:textId="69718FD4" w:rsidR="00275826" w:rsidRPr="00115A64" w:rsidRDefault="00275826" w:rsidP="0083452C">
      <w:pPr>
        <w:pStyle w:val="Level2"/>
      </w:pPr>
      <w:r w:rsidRPr="00115A64">
        <w:t>Must be a member of the Cast Stone Institute.</w:t>
      </w:r>
    </w:p>
    <w:p w14:paraId="0967D55D" w14:textId="1885C1E3" w:rsidR="00275826" w:rsidRPr="00115A64" w:rsidRDefault="00275826" w:rsidP="0083452C">
      <w:pPr>
        <w:pStyle w:val="Level2"/>
      </w:pPr>
      <w:r w:rsidRPr="00115A64">
        <w:t>Must have a certified plant</w:t>
      </w:r>
      <w:r w:rsidR="006876B1" w:rsidRPr="00115A64">
        <w:t xml:space="preserve"> (certification by the Cast Stone Institute</w:t>
      </w:r>
      <w:r w:rsidR="0050177C" w:rsidRPr="00115A64">
        <w:t>)</w:t>
      </w:r>
      <w:r w:rsidRPr="00115A64">
        <w:t>.</w:t>
      </w:r>
    </w:p>
    <w:p w14:paraId="6F7106F5" w14:textId="75A23B4C" w:rsidR="00275826" w:rsidRPr="00115A64" w:rsidRDefault="00275826" w:rsidP="00115A64">
      <w:pPr>
        <w:pStyle w:val="Level1"/>
      </w:pPr>
      <w:r w:rsidRPr="00115A64">
        <w:t xml:space="preserve">Stone setter: Must have </w:t>
      </w:r>
      <w:r w:rsidR="00E25C94">
        <w:t>5</w:t>
      </w:r>
      <w:r w:rsidRPr="00115A64">
        <w:t xml:space="preserve"> </w:t>
      </w:r>
      <w:r w:rsidR="009566B7" w:rsidRPr="00115A64">
        <w:t>years’ experience</w:t>
      </w:r>
      <w:r w:rsidRPr="00115A64">
        <w:t xml:space="preserve"> setting cast or natural building stone.</w:t>
      </w:r>
    </w:p>
    <w:p w14:paraId="5E24CB5B" w14:textId="00201762" w:rsidR="00275826" w:rsidRPr="00115A64" w:rsidRDefault="00275826" w:rsidP="00115A64">
      <w:pPr>
        <w:pStyle w:val="Level1"/>
      </w:pPr>
      <w:r w:rsidRPr="00115A64">
        <w:t>Testing: One (1) sample from production units may be selected at random from the field for each 500 cubic feet (14 m</w:t>
      </w:r>
      <w:r w:rsidR="001C2233">
        <w:t>eters squared</w:t>
      </w:r>
      <w:r w:rsidRPr="00115A64">
        <w:t xml:space="preserve">) delivered to the </w:t>
      </w:r>
      <w:r w:rsidR="00115A64">
        <w:t>job:</w:t>
      </w:r>
    </w:p>
    <w:p w14:paraId="449A40B1" w14:textId="3FA07187" w:rsidR="00275826" w:rsidRDefault="00275826" w:rsidP="00115A64">
      <w:pPr>
        <w:pStyle w:val="Level2"/>
      </w:pPr>
      <w:r>
        <w:t>Three (3) field cut cube specimens from each of these sample shall have an average minimum compressive strength of not less than 85</w:t>
      </w:r>
      <w:r w:rsidR="000A75E9">
        <w:t xml:space="preserve"> </w:t>
      </w:r>
      <w:r w:rsidR="000A75E9">
        <w:lastRenderedPageBreak/>
        <w:t>percent</w:t>
      </w:r>
      <w:r>
        <w:t xml:space="preserve"> with no single specimen testing less than 75</w:t>
      </w:r>
      <w:r w:rsidR="007D0BFD">
        <w:t xml:space="preserve"> percent</w:t>
      </w:r>
      <w:r>
        <w:t xml:space="preserve"> of design strength as </w:t>
      </w:r>
      <w:r w:rsidR="00E25C94">
        <w:t>specified.</w:t>
      </w:r>
    </w:p>
    <w:p w14:paraId="6CB0AFF3" w14:textId="667DB1A0" w:rsidR="00275826" w:rsidRPr="000A75E9" w:rsidRDefault="00275826" w:rsidP="000A75E9">
      <w:pPr>
        <w:pStyle w:val="Level2"/>
      </w:pPr>
      <w:r>
        <w:t>Three (3) field cut cube specimens from each of these samples shall have an average maximum cold-water absorption of 6</w:t>
      </w:r>
      <w:r w:rsidR="007D0BFD">
        <w:t xml:space="preserve"> percent</w:t>
      </w:r>
      <w:r>
        <w:t>.</w:t>
      </w:r>
    </w:p>
    <w:p w14:paraId="515ADB76" w14:textId="24CFE112" w:rsidR="00275826" w:rsidRPr="000A75E9" w:rsidRDefault="00275826" w:rsidP="000A75E9">
      <w:pPr>
        <w:pStyle w:val="Level2"/>
      </w:pPr>
      <w:r>
        <w:t>Field specimens shall be tested in accordance with ASTMC 1194 and C 1195.</w:t>
      </w:r>
    </w:p>
    <w:p w14:paraId="25A22425" w14:textId="71F16D88" w:rsidR="00961C25" w:rsidRPr="00115A64" w:rsidRDefault="00961C25" w:rsidP="00115A64">
      <w:pPr>
        <w:pStyle w:val="Level2"/>
      </w:pPr>
      <w:r w:rsidRPr="00115A64">
        <w:t>Manufacturer</w:t>
      </w:r>
      <w:r w:rsidR="00275826" w:rsidRPr="00115A64">
        <w:t xml:space="preserve"> shall submit a written list of projects similar and at least three (3) years of age, along with owner, architect and contractor references.</w:t>
      </w:r>
    </w:p>
    <w:p w14:paraId="585176F5" w14:textId="122D0E23" w:rsidR="00FC2E09" w:rsidRPr="001C2233" w:rsidRDefault="00FC2E09" w:rsidP="000A75E9">
      <w:pPr>
        <w:pStyle w:val="ArticleB"/>
        <w:outlineLvl w:val="1"/>
      </w:pPr>
      <w:r w:rsidRPr="001C2233">
        <w:t xml:space="preserve"> MANUFACTURING TOLERANCES</w:t>
      </w:r>
    </w:p>
    <w:p w14:paraId="484D74D6" w14:textId="486DDDBB" w:rsidR="00FC2E09" w:rsidRPr="00D1450B" w:rsidRDefault="00FC2E09" w:rsidP="00D0233B">
      <w:pPr>
        <w:pStyle w:val="Level1"/>
        <w:numPr>
          <w:ilvl w:val="2"/>
          <w:numId w:val="6"/>
        </w:numPr>
      </w:pPr>
      <w:r w:rsidRPr="00D1450B">
        <w:t>Cross section dimensions shall no</w:t>
      </w:r>
      <w:r w:rsidR="007D0BFD">
        <w:t>t deviate by more than + 1/8 inch</w:t>
      </w:r>
      <w:r w:rsidRPr="00D1450B">
        <w:t xml:space="preserve"> (3 mm) from approved dimension. </w:t>
      </w:r>
    </w:p>
    <w:p w14:paraId="5E881BCB" w14:textId="3BA24C71" w:rsidR="00FC2E09" w:rsidRPr="00D1450B" w:rsidRDefault="00FC2E09" w:rsidP="00D1450B">
      <w:pPr>
        <w:pStyle w:val="Level1"/>
      </w:pPr>
      <w:r w:rsidRPr="00D1450B">
        <w:t>Length of units shall not deviate by more than length /360 or + 1/8 in</w:t>
      </w:r>
      <w:r w:rsidR="007D0BFD">
        <w:t>ch</w:t>
      </w:r>
      <w:r w:rsidRPr="00D1450B">
        <w:t xml:space="preserve"> (3mm), whichever is greater, not to exceed + </w:t>
      </w:r>
      <w:r w:rsidR="001441C8" w:rsidRPr="00D1450B">
        <w:t xml:space="preserve">1/4 </w:t>
      </w:r>
      <w:r w:rsidRPr="00D1450B">
        <w:t>in</w:t>
      </w:r>
      <w:r w:rsidR="007D0BFD">
        <w:t>ch</w:t>
      </w:r>
      <w:r w:rsidRPr="00D1450B">
        <w:t xml:space="preserve"> (6 mm).</w:t>
      </w:r>
      <w:r w:rsidR="00112BD3" w:rsidRPr="00D1450B">
        <w:t xml:space="preserve"> </w:t>
      </w:r>
      <w:r w:rsidRPr="00D1450B">
        <w:t>Maximum length of any unit shall not exceed 15 times the average thickness of such unit unless otherwise agreed by the manufacturer.</w:t>
      </w:r>
    </w:p>
    <w:p w14:paraId="269F23B9" w14:textId="1F62AED7" w:rsidR="00FC2E09" w:rsidRPr="00D1450B" w:rsidRDefault="00FC2E09" w:rsidP="00D1450B">
      <w:pPr>
        <w:pStyle w:val="Level1"/>
      </w:pPr>
      <w:r w:rsidRPr="00D1450B">
        <w:t xml:space="preserve">Warp bow or twist of units shall not exceed length/360 or </w:t>
      </w:r>
      <w:r w:rsidR="00112BD3" w:rsidRPr="00D1450B">
        <w:t xml:space="preserve">+ </w:t>
      </w:r>
      <w:r w:rsidRPr="00D1450B">
        <w:t>1/8 in</w:t>
      </w:r>
      <w:r w:rsidR="007D0BFD">
        <w:t>ch</w:t>
      </w:r>
      <w:r w:rsidRPr="00D1450B">
        <w:t xml:space="preserve"> (3 mm), whichever is greater.</w:t>
      </w:r>
    </w:p>
    <w:p w14:paraId="422A360A" w14:textId="79CDAADD" w:rsidR="00FC2E09" w:rsidRDefault="00FC2E09" w:rsidP="00D1450B">
      <w:pPr>
        <w:pStyle w:val="Level1"/>
      </w:pPr>
      <w:r w:rsidRPr="00D1450B">
        <w:t>Location of dowel holes, anchor slots, flashing grooves, false joints and similar features – On formed sides o</w:t>
      </w:r>
      <w:r w:rsidR="00D702BC">
        <w:t>f</w:t>
      </w:r>
      <w:r w:rsidRPr="00D1450B">
        <w:t xml:space="preserve"> unit, 1/8 in</w:t>
      </w:r>
      <w:r w:rsidR="007D0BFD">
        <w:t>ch</w:t>
      </w:r>
      <w:r w:rsidRPr="00D1450B">
        <w:t xml:space="preserve"> (3 mm), on</w:t>
      </w:r>
      <w:r w:rsidR="00F3207C">
        <w:t xml:space="preserve"> </w:t>
      </w:r>
      <w:r w:rsidRPr="00D1450B">
        <w:t>unformed sides of unit, 3/8 in</w:t>
      </w:r>
      <w:r w:rsidR="007D0BFD">
        <w:t>ch</w:t>
      </w:r>
      <w:r w:rsidRPr="00D1450B">
        <w:t xml:space="preserve"> (9 mm) maximum deviation.</w:t>
      </w:r>
    </w:p>
    <w:p w14:paraId="0B310BE1" w14:textId="77777777" w:rsidR="00FF3133" w:rsidRDefault="00FF3133" w:rsidP="000A75E9">
      <w:pPr>
        <w:pStyle w:val="SpecNote"/>
        <w:outlineLvl w:val="9"/>
      </w:pPr>
      <w:r>
        <w:t>SPEC WRITER NOTE:</w:t>
      </w:r>
    </w:p>
    <w:p w14:paraId="1304F83C" w14:textId="4C23B63D" w:rsidR="00FF3133" w:rsidRDefault="00FF3133" w:rsidP="000A75E9">
      <w:pPr>
        <w:pStyle w:val="SpecNote"/>
        <w:outlineLvl w:val="9"/>
      </w:pPr>
      <w:r>
        <w:t>Mock-ups should only be required for large-scale work. Consider allowing mock-up to be a part of finished work.</w:t>
      </w:r>
    </w:p>
    <w:p w14:paraId="4B3EF823" w14:textId="77777777" w:rsidR="00EB1131" w:rsidRPr="00D1450B" w:rsidRDefault="00EB1131" w:rsidP="00EB1131">
      <w:pPr>
        <w:pStyle w:val="SpecNormal"/>
      </w:pPr>
    </w:p>
    <w:p w14:paraId="6868028F" w14:textId="4D1BE11B" w:rsidR="00275826" w:rsidRDefault="00275826" w:rsidP="000A75E9">
      <w:pPr>
        <w:pStyle w:val="ArticleB"/>
        <w:numPr>
          <w:ilvl w:val="1"/>
          <w:numId w:val="7"/>
        </w:numPr>
        <w:tabs>
          <w:tab w:val="left" w:pos="450"/>
        </w:tabs>
        <w:outlineLvl w:val="1"/>
      </w:pPr>
      <w:r>
        <w:t xml:space="preserve"> </w:t>
      </w:r>
      <w:r w:rsidR="000A75E9">
        <w:t>MOCK</w:t>
      </w:r>
      <w:r>
        <w:t>-UP</w:t>
      </w:r>
    </w:p>
    <w:p w14:paraId="79371B7C" w14:textId="393375EF" w:rsidR="00275826" w:rsidRPr="00D1450B" w:rsidRDefault="00275826" w:rsidP="000A75E9">
      <w:pPr>
        <w:pStyle w:val="Level1"/>
      </w:pPr>
      <w:r w:rsidRPr="00D1450B">
        <w:t xml:space="preserve">Provide full size unit(s) for use </w:t>
      </w:r>
      <w:r w:rsidR="00D1450B">
        <w:t>in construction of sample wall.</w:t>
      </w:r>
      <w:r w:rsidRPr="00D1450B">
        <w:t xml:space="preserve"> The mock-up becomes the standard of workmanship for the project.</w:t>
      </w:r>
    </w:p>
    <w:p w14:paraId="522667B2" w14:textId="3854F969" w:rsidR="00275826" w:rsidRDefault="00275826" w:rsidP="00D0233B">
      <w:pPr>
        <w:pStyle w:val="PART"/>
      </w:pPr>
      <w:r>
        <w:t>PRODUCTS</w:t>
      </w:r>
    </w:p>
    <w:p w14:paraId="2664F70D" w14:textId="325D8585" w:rsidR="00275826" w:rsidRDefault="00275826" w:rsidP="000A75E9">
      <w:pPr>
        <w:pStyle w:val="ArticleB"/>
        <w:outlineLvl w:val="1"/>
      </w:pPr>
      <w:r>
        <w:t xml:space="preserve"> ARCHITECTURAL CAST STONE</w:t>
      </w:r>
    </w:p>
    <w:p w14:paraId="0A6669F8" w14:textId="627FDA04" w:rsidR="00275826" w:rsidRDefault="00275826">
      <w:pPr>
        <w:pStyle w:val="Level1"/>
        <w:tabs>
          <w:tab w:val="clear" w:pos="720"/>
          <w:tab w:val="left" w:pos="360"/>
        </w:tabs>
      </w:pPr>
      <w:r>
        <w:t>Comply with ASTM C 1364</w:t>
      </w:r>
    </w:p>
    <w:p w14:paraId="15FC0412" w14:textId="3ADCCE79" w:rsidR="00275826" w:rsidRDefault="00275826">
      <w:pPr>
        <w:pStyle w:val="Level1"/>
      </w:pPr>
      <w:r>
        <w:t>Physical properties: Provide the following:</w:t>
      </w:r>
    </w:p>
    <w:p w14:paraId="0034EA21" w14:textId="3026BA83" w:rsidR="00275826" w:rsidRPr="00D1450B" w:rsidRDefault="00275826" w:rsidP="00D1450B">
      <w:pPr>
        <w:pStyle w:val="Level2"/>
      </w:pPr>
      <w:r w:rsidRPr="00D1450B">
        <w:t xml:space="preserve">Compressive Strength – ASTM C 1194: 6,500 psi (45 </w:t>
      </w:r>
      <w:proofErr w:type="spellStart"/>
      <w:r w:rsidRPr="00D1450B">
        <w:t>Mpa</w:t>
      </w:r>
      <w:proofErr w:type="spellEnd"/>
      <w:r w:rsidRPr="00D1450B">
        <w:t>) minimum for products at 28 days.</w:t>
      </w:r>
    </w:p>
    <w:p w14:paraId="0906A153" w14:textId="0CF8C21A" w:rsidR="00275826" w:rsidRPr="00D1450B" w:rsidRDefault="00275826" w:rsidP="00D1450B">
      <w:pPr>
        <w:pStyle w:val="Level2"/>
      </w:pPr>
      <w:r w:rsidRPr="00D1450B">
        <w:t>Absorption –</w:t>
      </w:r>
      <w:r w:rsidR="00112BD3" w:rsidRPr="00D1450B">
        <w:t xml:space="preserve"> </w:t>
      </w:r>
      <w:r w:rsidRPr="00D1450B">
        <w:t>ASTM C 1195: 6</w:t>
      </w:r>
      <w:r w:rsidR="007D0BFD">
        <w:t xml:space="preserve"> percent</w:t>
      </w:r>
      <w:r w:rsidRPr="00D1450B">
        <w:t xml:space="preserve"> maximum by the cold water method, or 10</w:t>
      </w:r>
      <w:r w:rsidR="007D0BFD">
        <w:t xml:space="preserve"> percent</w:t>
      </w:r>
      <w:r w:rsidRPr="00D1450B">
        <w:t xml:space="preserve"> maximum by the boiling method for products as 28 days.</w:t>
      </w:r>
    </w:p>
    <w:p w14:paraId="5E679C82" w14:textId="3F121800" w:rsidR="00275826" w:rsidRPr="00D1450B" w:rsidRDefault="00275826" w:rsidP="00D1450B">
      <w:pPr>
        <w:pStyle w:val="Level2"/>
      </w:pPr>
      <w:r w:rsidRPr="00D1450B">
        <w:lastRenderedPageBreak/>
        <w:t>Air Content – ASTM C173 or C231, for wet cast product shall be 4-8</w:t>
      </w:r>
      <w:r w:rsidR="000A556E">
        <w:t xml:space="preserve"> percent</w:t>
      </w:r>
      <w:r w:rsidRPr="00D1450B">
        <w:t xml:space="preserve"> for units exposed to freeze-thaw environments.  Air entrainment is not required for </w:t>
      </w:r>
      <w:r w:rsidR="0050177C" w:rsidRPr="00D1450B">
        <w:t>v</w:t>
      </w:r>
      <w:r w:rsidR="00846AB3" w:rsidRPr="00D1450B">
        <w:t xml:space="preserve">ibrant </w:t>
      </w:r>
      <w:r w:rsidR="0050177C" w:rsidRPr="00D1450B">
        <w:t>d</w:t>
      </w:r>
      <w:r w:rsidR="00846AB3" w:rsidRPr="00D1450B">
        <w:t xml:space="preserve">ry </w:t>
      </w:r>
      <w:r w:rsidR="0050177C" w:rsidRPr="00D1450B">
        <w:t>t</w:t>
      </w:r>
      <w:r w:rsidR="00846AB3" w:rsidRPr="00D1450B">
        <w:t>amp (</w:t>
      </w:r>
      <w:r w:rsidR="00970D48" w:rsidRPr="00D1450B">
        <w:t>VDT</w:t>
      </w:r>
      <w:r w:rsidR="00846AB3" w:rsidRPr="00D1450B">
        <w:t>)</w:t>
      </w:r>
      <w:r w:rsidR="00846AB3" w:rsidRPr="00D1450B" w:rsidDel="00846AB3">
        <w:t xml:space="preserve"> </w:t>
      </w:r>
      <w:r w:rsidRPr="00D1450B">
        <w:t>products.</w:t>
      </w:r>
    </w:p>
    <w:p w14:paraId="47EC07A6" w14:textId="450BBC48" w:rsidR="00275826" w:rsidRPr="00D1450B" w:rsidRDefault="00275826" w:rsidP="00D1450B">
      <w:pPr>
        <w:pStyle w:val="Level2"/>
      </w:pPr>
      <w:r w:rsidRPr="00D1450B">
        <w:t>Freeze thaw</w:t>
      </w:r>
      <w:r w:rsidR="00112BD3" w:rsidRPr="00D1450B">
        <w:t xml:space="preserve"> </w:t>
      </w:r>
      <w:r w:rsidRPr="00D1450B">
        <w:t>-</w:t>
      </w:r>
      <w:r w:rsidR="00112BD3" w:rsidRPr="00D1450B">
        <w:t xml:space="preserve"> </w:t>
      </w:r>
      <w:r w:rsidRPr="00D1450B">
        <w:t xml:space="preserve">ASTM C 1364L The </w:t>
      </w:r>
      <w:r w:rsidR="0050177C" w:rsidRPr="00D1450B">
        <w:t>cumulative percent weight loss (</w:t>
      </w:r>
      <w:r w:rsidRPr="00D1450B">
        <w:t>CPWL</w:t>
      </w:r>
      <w:r w:rsidR="0050177C" w:rsidRPr="00D1450B">
        <w:t>)</w:t>
      </w:r>
      <w:r w:rsidRPr="00D1450B">
        <w:t xml:space="preserve"> shall be less than 5</w:t>
      </w:r>
      <w:r w:rsidR="007D0BFD">
        <w:t xml:space="preserve"> percent</w:t>
      </w:r>
      <w:r w:rsidRPr="00D1450B">
        <w:t xml:space="preserve"> after 300 cycles of freezing and thawing.</w:t>
      </w:r>
    </w:p>
    <w:p w14:paraId="44EE5374" w14:textId="4721425D" w:rsidR="00275826" w:rsidRPr="00D1450B" w:rsidRDefault="00275826" w:rsidP="00D1450B">
      <w:pPr>
        <w:pStyle w:val="Level2"/>
      </w:pPr>
      <w:r w:rsidRPr="00D1450B">
        <w:t>Linear Shrinkage</w:t>
      </w:r>
      <w:r w:rsidR="00112BD3" w:rsidRPr="00D1450B">
        <w:t xml:space="preserve"> - </w:t>
      </w:r>
      <w:r w:rsidRPr="00D1450B">
        <w:t>ASTM C 426L Shrinkage shall not exceed 0.065</w:t>
      </w:r>
      <w:r w:rsidR="000A556E">
        <w:t xml:space="preserve"> percent</w:t>
      </w:r>
      <w:r w:rsidRPr="00D1450B">
        <w:t>.</w:t>
      </w:r>
    </w:p>
    <w:p w14:paraId="0604756A" w14:textId="3022EFE9" w:rsidR="00275826" w:rsidRDefault="00275826" w:rsidP="00E170B1">
      <w:pPr>
        <w:pStyle w:val="Level1"/>
      </w:pPr>
      <w:r>
        <w:t>Job site testing – One (1) sample from production units may be selected at random from the field for each 500 cubic feet (</w:t>
      </w:r>
      <w:r w:rsidR="00D1450B">
        <w:t>14</w:t>
      </w:r>
      <w:r w:rsidR="007D0BFD">
        <w:t xml:space="preserve"> cubic </w:t>
      </w:r>
      <w:r w:rsidR="00D1450B">
        <w:t>m</w:t>
      </w:r>
      <w:r w:rsidR="007D0BFD">
        <w:t>eters</w:t>
      </w:r>
      <w:r w:rsidR="00D1450B">
        <w:t>) delivered to the job site:</w:t>
      </w:r>
    </w:p>
    <w:p w14:paraId="7419290A" w14:textId="101114A9" w:rsidR="00275826" w:rsidRPr="00BD4A15" w:rsidRDefault="00275826" w:rsidP="00BD4A15">
      <w:pPr>
        <w:pStyle w:val="Level2"/>
      </w:pPr>
      <w:r w:rsidRPr="00BD4A15">
        <w:t>Three (3) field cut cube specimens from each of these samples shall have an average minimum compressive strength of not less than 85</w:t>
      </w:r>
      <w:r w:rsidR="007D0BFD">
        <w:t xml:space="preserve"> percent</w:t>
      </w:r>
      <w:r w:rsidRPr="00BD4A15">
        <w:t xml:space="preserve"> with no single specimen testing less than 75</w:t>
      </w:r>
      <w:r w:rsidR="007D0BFD">
        <w:t xml:space="preserve"> percent</w:t>
      </w:r>
      <w:r w:rsidRPr="00BD4A15">
        <w:t xml:space="preserve"> of design strength as allowed by ACI 318.</w:t>
      </w:r>
    </w:p>
    <w:p w14:paraId="0448540E" w14:textId="7B5D6251" w:rsidR="00275826" w:rsidRPr="00BD4A15" w:rsidRDefault="00275826" w:rsidP="00BD4A15">
      <w:pPr>
        <w:pStyle w:val="Level2"/>
      </w:pPr>
      <w:r w:rsidRPr="00BD4A15">
        <w:t>Three (3) field cut cube specimens from each of these samples shall have an average maximum cold-water absorption of 6</w:t>
      </w:r>
      <w:r w:rsidR="007D0BFD">
        <w:t xml:space="preserve"> percent</w:t>
      </w:r>
      <w:r w:rsidRPr="00BD4A15">
        <w:t>.</w:t>
      </w:r>
    </w:p>
    <w:p w14:paraId="65CD5475" w14:textId="10EA5F68" w:rsidR="00275826" w:rsidRPr="00BD4A15" w:rsidRDefault="00275826" w:rsidP="00BD4A15">
      <w:pPr>
        <w:pStyle w:val="Level2"/>
      </w:pPr>
      <w:r w:rsidRPr="00BD4A15">
        <w:t>Field specimens shall be tested in accordance with ASTM C 1194 and C</w:t>
      </w:r>
      <w:r w:rsidR="00BD4A15">
        <w:t xml:space="preserve"> </w:t>
      </w:r>
      <w:r w:rsidRPr="00BD4A15">
        <w:t>1195.</w:t>
      </w:r>
    </w:p>
    <w:p w14:paraId="112DEF43" w14:textId="626F84F5" w:rsidR="00275826" w:rsidRDefault="00275826" w:rsidP="000A75E9">
      <w:pPr>
        <w:pStyle w:val="ArticleB"/>
        <w:outlineLvl w:val="1"/>
      </w:pPr>
      <w:r>
        <w:t xml:space="preserve"> RAW MATERIALS</w:t>
      </w:r>
    </w:p>
    <w:p w14:paraId="2A40A041" w14:textId="30B354C2" w:rsidR="00275826" w:rsidRPr="00BD4A15" w:rsidRDefault="00275826" w:rsidP="00BD4A15">
      <w:pPr>
        <w:pStyle w:val="Level1"/>
      </w:pPr>
      <w:r w:rsidRPr="00BD4A15">
        <w:t>Portland cement – Type I or Type III, white and/or grey, ASTM C 150.</w:t>
      </w:r>
    </w:p>
    <w:p w14:paraId="0C5098F6" w14:textId="468E51B5" w:rsidR="00275826" w:rsidRPr="00BD4A15" w:rsidRDefault="00275826" w:rsidP="00BD4A15">
      <w:pPr>
        <w:pStyle w:val="Level1"/>
      </w:pPr>
      <w:r w:rsidRPr="00BD4A15">
        <w:t xml:space="preserve">Coarse aggregates – Granite, quartz or limestone, ASTM C 33, except for gradation, and are optional for the </w:t>
      </w:r>
      <w:r w:rsidR="0050177C" w:rsidRPr="00BD4A15">
        <w:t>vibrant dry tamp (</w:t>
      </w:r>
      <w:r w:rsidRPr="00BD4A15">
        <w:t>VDT</w:t>
      </w:r>
      <w:r w:rsidR="0050177C" w:rsidRPr="00BD4A15">
        <w:t>)</w:t>
      </w:r>
      <w:r w:rsidRPr="00BD4A15">
        <w:t xml:space="preserve"> casting method.</w:t>
      </w:r>
    </w:p>
    <w:p w14:paraId="0B08C374" w14:textId="71CEA850" w:rsidR="00275826" w:rsidRPr="00BD4A15" w:rsidRDefault="00275826" w:rsidP="00BD4A15">
      <w:pPr>
        <w:pStyle w:val="Level1"/>
      </w:pPr>
      <w:r w:rsidRPr="00BD4A15">
        <w:t>Fine aggregates – Manufactured or natural sands, ASTM C 33, except for gradation.</w:t>
      </w:r>
    </w:p>
    <w:p w14:paraId="6A3EE173" w14:textId="7A41ACAB" w:rsidR="00275826" w:rsidRPr="00BD4A15" w:rsidRDefault="00275826" w:rsidP="00BD4A15">
      <w:pPr>
        <w:pStyle w:val="Level1"/>
      </w:pPr>
      <w:r w:rsidRPr="00BD4A15">
        <w:t>Colors – Inorganic iron oxide pigments, ASTM C 979 except that carbon black pigments shall not be used.</w:t>
      </w:r>
    </w:p>
    <w:p w14:paraId="095BEE58" w14:textId="3CCFE2F9" w:rsidR="00275826" w:rsidRPr="00BD4A15" w:rsidRDefault="00275826" w:rsidP="00BD4A15">
      <w:pPr>
        <w:pStyle w:val="Level1"/>
      </w:pPr>
      <w:r w:rsidRPr="00BD4A15">
        <w:t>Admixtures- Comply with the following:</w:t>
      </w:r>
    </w:p>
    <w:p w14:paraId="26D35939" w14:textId="1577D4FE" w:rsidR="00275826" w:rsidRDefault="00275826">
      <w:pPr>
        <w:pStyle w:val="Level2"/>
      </w:pPr>
      <w:r>
        <w:t>ASTM C 260 for air-entraining admixtures.</w:t>
      </w:r>
    </w:p>
    <w:p w14:paraId="15129C7A" w14:textId="78F63AFE" w:rsidR="00275826" w:rsidRDefault="00275826">
      <w:pPr>
        <w:pStyle w:val="Level2"/>
      </w:pPr>
      <w:r>
        <w:t>ASTM C 494/C 495 M Types A-G for water reducing, retarding, accelerating and high range admixtures.</w:t>
      </w:r>
    </w:p>
    <w:p w14:paraId="0609B3B7" w14:textId="5CD39545" w:rsidR="00275826" w:rsidRPr="00BD4A15" w:rsidRDefault="00275826" w:rsidP="00BD4A15">
      <w:pPr>
        <w:pStyle w:val="Level2"/>
      </w:pPr>
      <w:r w:rsidRPr="00BD4A15">
        <w:t>Other admixtures: integral water repellents and other chemicals, for which no ASTM Standard exists, shall be previously established as suitable for use in concrete by proven field performance or through laboratory testing.</w:t>
      </w:r>
    </w:p>
    <w:p w14:paraId="3D401A38" w14:textId="3A3C7EC1" w:rsidR="00275826" w:rsidRPr="00BD4A15" w:rsidRDefault="00275826" w:rsidP="00BD4A15">
      <w:pPr>
        <w:pStyle w:val="Level2"/>
      </w:pPr>
      <w:r w:rsidRPr="00BD4A15">
        <w:t>ASTM C 618 mineral admixtures of dark and variable colors shall not be used in surfaces intended to be exposed to view.</w:t>
      </w:r>
    </w:p>
    <w:p w14:paraId="5F3AACA9" w14:textId="31457401" w:rsidR="00275826" w:rsidRPr="00BD4A15" w:rsidRDefault="00275826" w:rsidP="00BD4A15">
      <w:pPr>
        <w:pStyle w:val="Level2"/>
      </w:pPr>
      <w:r w:rsidRPr="00BD4A15">
        <w:lastRenderedPageBreak/>
        <w:t xml:space="preserve">ASTM C 989 granulated blast furnace slag may be used </w:t>
      </w:r>
      <w:r w:rsidR="00F3207C">
        <w:t>to improve physical properties.</w:t>
      </w:r>
      <w:r w:rsidRPr="00BD4A15">
        <w:t xml:space="preserve"> Tests are required to verify these features.</w:t>
      </w:r>
    </w:p>
    <w:p w14:paraId="68FEB2D2" w14:textId="45A9DB63" w:rsidR="00275826" w:rsidRDefault="00275826">
      <w:pPr>
        <w:pStyle w:val="Level1"/>
      </w:pPr>
      <w:r>
        <w:t>Water – Potable</w:t>
      </w:r>
    </w:p>
    <w:p w14:paraId="0E1F23EB" w14:textId="19261203" w:rsidR="00275826" w:rsidRDefault="00275826">
      <w:pPr>
        <w:pStyle w:val="Level1"/>
      </w:pPr>
      <w:r>
        <w:t xml:space="preserve">Reinforcing </w:t>
      </w:r>
      <w:r w:rsidR="00970D48">
        <w:t>bars</w:t>
      </w:r>
      <w:r>
        <w:t>:</w:t>
      </w:r>
    </w:p>
    <w:p w14:paraId="5BB1AAFD" w14:textId="596943E9" w:rsidR="00275826" w:rsidRDefault="00275826">
      <w:pPr>
        <w:pStyle w:val="Level2"/>
      </w:pPr>
      <w:r>
        <w:t>ASTM A 615/A 615M. Grade 40 or 60 steel galvanized or epoxy coated</w:t>
      </w:r>
      <w:r w:rsidR="007D0BFD">
        <w:t xml:space="preserve"> when cover is less than 1.5 inch</w:t>
      </w:r>
      <w:r>
        <w:t xml:space="preserve"> (37 mm).</w:t>
      </w:r>
    </w:p>
    <w:p w14:paraId="49F983BA" w14:textId="2993265F" w:rsidR="00275826" w:rsidRDefault="00275826">
      <w:pPr>
        <w:pStyle w:val="Level2"/>
      </w:pPr>
      <w:r>
        <w:t>Welded Wire Fabric:  ASTM A 1</w:t>
      </w:r>
      <w:r w:rsidR="002E6E42">
        <w:t>064</w:t>
      </w:r>
      <w:r>
        <w:t xml:space="preserve"> where applicable for wet cast units.</w:t>
      </w:r>
    </w:p>
    <w:p w14:paraId="043F4BEB" w14:textId="114A60E7" w:rsidR="00275826" w:rsidRDefault="00275826">
      <w:pPr>
        <w:pStyle w:val="Level1"/>
      </w:pPr>
      <w:r>
        <w:t>All anchors, dowels and other anchoring devices and shims shall be standard building stone anchors commercially available in a non-corrosive material such as zinc plated, galvanized steel, brass, or stainless steel Type 302 or 304.</w:t>
      </w:r>
    </w:p>
    <w:p w14:paraId="0B502594" w14:textId="77777777" w:rsidR="00275826" w:rsidRPr="000A75E9" w:rsidRDefault="00CD4F67" w:rsidP="000A75E9">
      <w:pPr>
        <w:pStyle w:val="ArticleB"/>
        <w:outlineLvl w:val="1"/>
      </w:pPr>
      <w:r w:rsidRPr="000A75E9">
        <w:t xml:space="preserve"> </w:t>
      </w:r>
      <w:r w:rsidR="00275826" w:rsidRPr="000A75E9">
        <w:t>COLOR AND FINISH</w:t>
      </w:r>
    </w:p>
    <w:p w14:paraId="1CBE62E1" w14:textId="6534074C" w:rsidR="00275826" w:rsidRPr="00FB7408" w:rsidRDefault="00275826" w:rsidP="00756503">
      <w:pPr>
        <w:pStyle w:val="Level1"/>
        <w:numPr>
          <w:ilvl w:val="2"/>
          <w:numId w:val="8"/>
        </w:numPr>
      </w:pPr>
      <w:r w:rsidRPr="00FB7408">
        <w:t>Match sample on file</w:t>
      </w:r>
      <w:r w:rsidR="00415599">
        <w:t>.</w:t>
      </w:r>
    </w:p>
    <w:p w14:paraId="4EE4097C" w14:textId="53F76D4B" w:rsidR="00275826" w:rsidRPr="00FB7408" w:rsidRDefault="00275826" w:rsidP="00FB7408">
      <w:pPr>
        <w:pStyle w:val="Level1"/>
      </w:pPr>
      <w:r w:rsidRPr="00FB7408">
        <w:t>All surfaces intended to be exposed to view shall have a fine-grained texture similar to natural stone, with no air voids in excess of 1/32 in</w:t>
      </w:r>
      <w:r w:rsidR="007D0BFD">
        <w:t>ch</w:t>
      </w:r>
      <w:r w:rsidRPr="00FB7408">
        <w:t xml:space="preserve"> (0.8 mm) and the density of such voids shall be less than 3 occurrences per any 1 in</w:t>
      </w:r>
      <w:r w:rsidR="007D0BFD">
        <w:t>ch</w:t>
      </w:r>
      <w:r w:rsidRPr="00FB7408">
        <w:t xml:space="preserve"> (25</w:t>
      </w:r>
      <w:r w:rsidR="007D0BFD">
        <w:t xml:space="preserve"> </w:t>
      </w:r>
      <w:r w:rsidRPr="00FB7408">
        <w:t>mm) and not obvious under direct daylight illumination at a 5 f</w:t>
      </w:r>
      <w:r w:rsidR="007D0BFD">
        <w:t>eet</w:t>
      </w:r>
      <w:r w:rsidRPr="00FB7408">
        <w:t xml:space="preserve"> (1.5</w:t>
      </w:r>
      <w:r w:rsidR="007D0BFD">
        <w:t xml:space="preserve"> </w:t>
      </w:r>
      <w:r w:rsidRPr="00FB7408">
        <w:t>m</w:t>
      </w:r>
      <w:r w:rsidR="007D0BFD">
        <w:t>eters</w:t>
      </w:r>
      <w:r w:rsidRPr="00FB7408">
        <w:t>)</w:t>
      </w:r>
      <w:r w:rsidR="007D0BFD">
        <w:t xml:space="preserve"> </w:t>
      </w:r>
      <w:r w:rsidRPr="00FB7408">
        <w:t>distance.</w:t>
      </w:r>
    </w:p>
    <w:p w14:paraId="1D4CB948" w14:textId="70C829F9" w:rsidR="00275826" w:rsidRPr="00FB7408" w:rsidRDefault="00275826" w:rsidP="00FB7408">
      <w:pPr>
        <w:pStyle w:val="Level1"/>
      </w:pPr>
      <w:r w:rsidRPr="00FB7408">
        <w:t>Units shall exhibit a texture approximately equal to the approved sample when viewed under direct daylight illumination at a 10 f</w:t>
      </w:r>
      <w:r w:rsidR="007D0BFD">
        <w:t>eet</w:t>
      </w:r>
      <w:r w:rsidRPr="00FB7408">
        <w:t xml:space="preserve"> (3</w:t>
      </w:r>
      <w:r w:rsidR="007D0BFD">
        <w:t xml:space="preserve"> </w:t>
      </w:r>
      <w:r w:rsidRPr="00FB7408">
        <w:t>m</w:t>
      </w:r>
      <w:r w:rsidR="007D0BFD">
        <w:t>eters</w:t>
      </w:r>
      <w:r w:rsidRPr="00FB7408">
        <w:t>) distance.</w:t>
      </w:r>
    </w:p>
    <w:p w14:paraId="236CD3D4" w14:textId="1C796FE5" w:rsidR="00275826" w:rsidRPr="00FB7408" w:rsidRDefault="00275826" w:rsidP="00FB7408">
      <w:pPr>
        <w:pStyle w:val="Level1"/>
      </w:pPr>
      <w:r w:rsidRPr="00FB7408">
        <w:t>ASTM D 2244 permissible variation in color between units of comparable age subjected to similar weathering exposure.</w:t>
      </w:r>
    </w:p>
    <w:p w14:paraId="2107293C" w14:textId="61549EBD" w:rsidR="00275826" w:rsidRPr="00FB7408" w:rsidRDefault="00275826" w:rsidP="00077777">
      <w:pPr>
        <w:pStyle w:val="Level2"/>
      </w:pPr>
      <w:r w:rsidRPr="00FB7408">
        <w:t>Total color difference – not greater than 6 units.</w:t>
      </w:r>
    </w:p>
    <w:p w14:paraId="2AC5A5A2" w14:textId="62A35A4D" w:rsidR="00275826" w:rsidRPr="00FB7408" w:rsidRDefault="00275826" w:rsidP="00077777">
      <w:pPr>
        <w:pStyle w:val="Level2"/>
      </w:pPr>
      <w:r w:rsidRPr="00FB7408">
        <w:t>Total hue difference-not greater than 2 units.</w:t>
      </w:r>
    </w:p>
    <w:p w14:paraId="7B701296" w14:textId="4C2A4F93" w:rsidR="00275826" w:rsidRDefault="00275826" w:rsidP="000A75E9">
      <w:pPr>
        <w:pStyle w:val="ArticleB"/>
        <w:numPr>
          <w:ilvl w:val="1"/>
          <w:numId w:val="9"/>
        </w:numPr>
        <w:outlineLvl w:val="1"/>
      </w:pPr>
      <w:r>
        <w:t xml:space="preserve"> REINFORCING</w:t>
      </w:r>
    </w:p>
    <w:p w14:paraId="1586036C" w14:textId="185B2E45" w:rsidR="00275826" w:rsidRDefault="00275826">
      <w:pPr>
        <w:pStyle w:val="Level1"/>
        <w:tabs>
          <w:tab w:val="clear" w:pos="720"/>
        </w:tabs>
      </w:pPr>
      <w:r>
        <w:t>Reinforce the units as required by the drawings and for safe handling and structural stress.</w:t>
      </w:r>
    </w:p>
    <w:p w14:paraId="513E14AF" w14:textId="77777777" w:rsidR="00275826" w:rsidRDefault="00275826" w:rsidP="000A75E9">
      <w:pPr>
        <w:pStyle w:val="Level2"/>
      </w:pPr>
      <w:r>
        <w:t>Minimum reinforcing shall be 0.25 percent of the cross section area.</w:t>
      </w:r>
    </w:p>
    <w:p w14:paraId="55AC5E3B" w14:textId="4415BA73" w:rsidR="00275826" w:rsidRPr="00FB7408" w:rsidRDefault="00275826" w:rsidP="00FB7408">
      <w:pPr>
        <w:pStyle w:val="Level1"/>
      </w:pPr>
      <w:r w:rsidRPr="00FB7408">
        <w:t>Reinforcement shall be non</w:t>
      </w:r>
      <w:r w:rsidR="0050177C" w:rsidRPr="00FB7408">
        <w:t>-</w:t>
      </w:r>
      <w:r w:rsidRPr="00FB7408">
        <w:t>corrosive where faces exposed to weather are covered with less than 1.5in</w:t>
      </w:r>
      <w:r w:rsidR="007D0BFD">
        <w:t>ch</w:t>
      </w:r>
      <w:r w:rsidRPr="00FB7408">
        <w:t xml:space="preserve"> (38 mm) of concrete material.</w:t>
      </w:r>
      <w:r w:rsidR="001441C8" w:rsidRPr="00FB7408">
        <w:t xml:space="preserve"> </w:t>
      </w:r>
      <w:r w:rsidRPr="00FB7408">
        <w:t>All reinforcement shall have minimum coverage of twice the diameter of the bars.</w:t>
      </w:r>
    </w:p>
    <w:p w14:paraId="50A7E369" w14:textId="561AFF83" w:rsidR="00275826" w:rsidRPr="00FB7408" w:rsidRDefault="00275826" w:rsidP="00FB7408">
      <w:pPr>
        <w:pStyle w:val="Level1"/>
      </w:pPr>
      <w:r w:rsidRPr="00FB7408">
        <w:t>Minor chipping resulting from shipment and delivery shall</w:t>
      </w:r>
      <w:r w:rsidR="00F3207C">
        <w:t xml:space="preserve"> not be grounds for rejection. </w:t>
      </w:r>
      <w:r w:rsidRPr="00FB7408">
        <w:t>Minor chips shall not be obvious under direct daylight illumination from a 20</w:t>
      </w:r>
      <w:r w:rsidR="007D0BFD">
        <w:t xml:space="preserve"> </w:t>
      </w:r>
      <w:r w:rsidRPr="00FB7408">
        <w:t>f</w:t>
      </w:r>
      <w:r w:rsidR="007D0BFD">
        <w:t>oot</w:t>
      </w:r>
      <w:r w:rsidRPr="00FB7408">
        <w:t xml:space="preserve"> (6</w:t>
      </w:r>
      <w:r w:rsidR="007D0BFD">
        <w:t xml:space="preserve"> </w:t>
      </w:r>
      <w:r w:rsidRPr="00FB7408">
        <w:t>m</w:t>
      </w:r>
      <w:r w:rsidR="007D0BFD">
        <w:t>eter</w:t>
      </w:r>
      <w:r w:rsidRPr="00FB7408">
        <w:t>)</w:t>
      </w:r>
      <w:r w:rsidR="00FB7408">
        <w:t xml:space="preserve"> </w:t>
      </w:r>
      <w:r w:rsidRPr="00FB7408">
        <w:t>distance.</w:t>
      </w:r>
    </w:p>
    <w:p w14:paraId="53CC1526" w14:textId="703493F4" w:rsidR="00275826" w:rsidRPr="00FB7408" w:rsidRDefault="00275826" w:rsidP="00FB7408">
      <w:pPr>
        <w:pStyle w:val="Level1"/>
      </w:pPr>
      <w:r w:rsidRPr="00FB7408">
        <w:lastRenderedPageBreak/>
        <w:t>The occurrence of crazing or efflorescence shall not constitute a cause for rejection.</w:t>
      </w:r>
    </w:p>
    <w:p w14:paraId="5754431F" w14:textId="15C2512D" w:rsidR="00275826" w:rsidRPr="00FB7408" w:rsidRDefault="00275826" w:rsidP="00FB7408">
      <w:pPr>
        <w:pStyle w:val="Level1"/>
      </w:pPr>
      <w:r w:rsidRPr="00FB7408">
        <w:t>Remove cement film, if required, from exposed surface prior to packaging for shipment.</w:t>
      </w:r>
    </w:p>
    <w:p w14:paraId="569FE0D0" w14:textId="2CE76DC6" w:rsidR="00275826" w:rsidRPr="00961C25" w:rsidRDefault="00275826" w:rsidP="000A75E9">
      <w:pPr>
        <w:pStyle w:val="ArticleB"/>
        <w:outlineLvl w:val="1"/>
      </w:pPr>
      <w:r w:rsidRPr="00961C25">
        <w:t xml:space="preserve"> CURING</w:t>
      </w:r>
    </w:p>
    <w:p w14:paraId="4E80829F" w14:textId="439DBC33" w:rsidR="00275826" w:rsidRPr="00FB7408" w:rsidRDefault="00275826" w:rsidP="00FB7408">
      <w:pPr>
        <w:pStyle w:val="Level1"/>
      </w:pPr>
      <w:r w:rsidRPr="00FB7408">
        <w:t>Cure units in a warm curing chamber 100</w:t>
      </w:r>
      <w:r w:rsidR="007D0BFD">
        <w:t xml:space="preserve"> degrees </w:t>
      </w:r>
      <w:r w:rsidRPr="00FB7408">
        <w:t>F (37.8</w:t>
      </w:r>
      <w:r w:rsidR="007D0BFD">
        <w:t xml:space="preserve"> degrees</w:t>
      </w:r>
      <w:r w:rsidR="005B3A69">
        <w:t xml:space="preserve"> </w:t>
      </w:r>
      <w:r w:rsidRPr="00FB7408">
        <w:t>C) at 95 percent relative humidity for approximately 12</w:t>
      </w:r>
      <w:r w:rsidR="007D0BFD">
        <w:t xml:space="preserve"> </w:t>
      </w:r>
      <w:r w:rsidRPr="00FB7408">
        <w:t>hours, or cure in a 95 percent moist environment at a minimum 70</w:t>
      </w:r>
      <w:r w:rsidR="007D0BFD">
        <w:t xml:space="preserve"> degrees </w:t>
      </w:r>
      <w:r w:rsidRPr="00FB7408">
        <w:t>F (</w:t>
      </w:r>
      <w:r w:rsidR="00C40286">
        <w:t>2</w:t>
      </w:r>
      <w:r w:rsidRPr="00FB7408">
        <w:t>1.1</w:t>
      </w:r>
      <w:r w:rsidR="005B3A69">
        <w:t xml:space="preserve"> </w:t>
      </w:r>
      <w:r w:rsidR="007D0BFD">
        <w:t xml:space="preserve">degrees </w:t>
      </w:r>
      <w:r w:rsidRPr="00FB7408">
        <w:t>C) for 16 hours after casting. Additional yard curing at 95 percent relative humidity shall be 350-degree-days (i.e. 7 days @ 50</w:t>
      </w:r>
      <w:r w:rsidR="007D0BFD">
        <w:t xml:space="preserve"> degrees </w:t>
      </w:r>
      <w:r w:rsidRPr="00FB7408">
        <w:t>F (</w:t>
      </w:r>
      <w:r w:rsidR="00C40286">
        <w:t>1</w:t>
      </w:r>
      <w:r w:rsidR="005B3A69">
        <w:t xml:space="preserve">0.0 </w:t>
      </w:r>
      <w:r w:rsidR="007D0BFD">
        <w:t xml:space="preserve">degrees </w:t>
      </w:r>
      <w:r w:rsidRPr="00FB7408">
        <w:t>C) or 5 days @ 70</w:t>
      </w:r>
      <w:r w:rsidR="007D0BFD">
        <w:t xml:space="preserve"> degrees </w:t>
      </w:r>
      <w:r w:rsidRPr="00FB7408">
        <w:t>F (</w:t>
      </w:r>
      <w:r w:rsidR="00C40286">
        <w:t>2</w:t>
      </w:r>
      <w:r w:rsidR="005B3A69">
        <w:t>1.</w:t>
      </w:r>
      <w:r w:rsidR="00C40286">
        <w:t>0</w:t>
      </w:r>
      <w:r w:rsidR="005B3A69">
        <w:t xml:space="preserve"> </w:t>
      </w:r>
      <w:r w:rsidR="007D0BFD">
        <w:t xml:space="preserve">degrees </w:t>
      </w:r>
      <w:r w:rsidRPr="00FB7408">
        <w:t>C)</w:t>
      </w:r>
      <w:r w:rsidR="00FB7408">
        <w:t xml:space="preserve"> </w:t>
      </w:r>
      <w:r w:rsidRPr="00FB7408">
        <w:t>pr</w:t>
      </w:r>
      <w:r w:rsidR="00937B48">
        <w:t xml:space="preserve">ior to shipping. </w:t>
      </w:r>
      <w:r w:rsidRPr="00FB7408">
        <w:t>Form cured units shall be protected from moisture evaporation with curing blankets or curing compounds after casting.</w:t>
      </w:r>
    </w:p>
    <w:p w14:paraId="331FFFA7" w14:textId="179BDC26" w:rsidR="00275826" w:rsidRDefault="00275826" w:rsidP="00BE14C7">
      <w:pPr>
        <w:pStyle w:val="PART"/>
      </w:pPr>
      <w:r>
        <w:t>EXECUTION</w:t>
      </w:r>
    </w:p>
    <w:p w14:paraId="6D9F871A" w14:textId="3226D529" w:rsidR="00275826" w:rsidRDefault="00275826" w:rsidP="000A75E9">
      <w:pPr>
        <w:pStyle w:val="ArticleB"/>
        <w:outlineLvl w:val="1"/>
      </w:pPr>
      <w:r>
        <w:t xml:space="preserve"> EXAMINATION</w:t>
      </w:r>
    </w:p>
    <w:p w14:paraId="1C0EDDB1" w14:textId="16CC60EF" w:rsidR="00275826" w:rsidRPr="00FB7408" w:rsidRDefault="00275826" w:rsidP="00FB7408">
      <w:pPr>
        <w:pStyle w:val="Level1"/>
      </w:pPr>
      <w:r w:rsidRPr="00FB7408">
        <w:t xml:space="preserve">Installing contractor shall check </w:t>
      </w:r>
      <w:r w:rsidR="00F97EEC" w:rsidRPr="00FB7408">
        <w:t xml:space="preserve">cast stone </w:t>
      </w:r>
      <w:r w:rsidRPr="00FB7408">
        <w:t>materials for fit and finish prior to i</w:t>
      </w:r>
      <w:r w:rsidR="00937B48">
        <w:t>nstallation.</w:t>
      </w:r>
      <w:r w:rsidRPr="00FB7408">
        <w:t xml:space="preserve"> Do not set unacceptable units.</w:t>
      </w:r>
    </w:p>
    <w:p w14:paraId="015BA2DA" w14:textId="5FAEFD84" w:rsidR="00275826" w:rsidRDefault="00275826" w:rsidP="000A75E9">
      <w:pPr>
        <w:pStyle w:val="ArticleB"/>
        <w:outlineLvl w:val="1"/>
      </w:pPr>
      <w:r>
        <w:t xml:space="preserve"> SETTING TOLERANCES</w:t>
      </w:r>
    </w:p>
    <w:p w14:paraId="3383269D" w14:textId="71A56B17" w:rsidR="00275826" w:rsidRDefault="00275826">
      <w:pPr>
        <w:pStyle w:val="Level1"/>
      </w:pPr>
      <w:r>
        <w:t>Comply with Cast Stone Institute Technical Manual.</w:t>
      </w:r>
    </w:p>
    <w:p w14:paraId="496D2F53" w14:textId="4ED033FC" w:rsidR="00275826" w:rsidRDefault="00275826">
      <w:pPr>
        <w:pStyle w:val="Level1"/>
      </w:pPr>
      <w:r>
        <w:t>Set stones 1/8 in</w:t>
      </w:r>
      <w:r w:rsidR="007D0BFD">
        <w:t>ch</w:t>
      </w:r>
      <w:r>
        <w:t xml:space="preserve"> (3 mm) or less, within the plane of adjacent units.</w:t>
      </w:r>
    </w:p>
    <w:p w14:paraId="7CBD63C5" w14:textId="2D43FD98" w:rsidR="00275826" w:rsidRDefault="00275826" w:rsidP="00CD4F67">
      <w:pPr>
        <w:pStyle w:val="Level1"/>
      </w:pPr>
      <w:r>
        <w:t>Joints, plus – 1/6 in</w:t>
      </w:r>
      <w:r w:rsidR="007D0BFD">
        <w:t>ch</w:t>
      </w:r>
      <w:r>
        <w:t xml:space="preserve"> (1.5 mm), minus – 1/8 in</w:t>
      </w:r>
      <w:r w:rsidR="007D0BFD">
        <w:t>ch</w:t>
      </w:r>
      <w:r>
        <w:t xml:space="preserve"> (3 mm).</w:t>
      </w:r>
    </w:p>
    <w:p w14:paraId="08A97235" w14:textId="345DB27F" w:rsidR="00275826" w:rsidRDefault="00275826" w:rsidP="000A75E9">
      <w:pPr>
        <w:pStyle w:val="ArticleB"/>
        <w:outlineLvl w:val="1"/>
      </w:pPr>
      <w:r>
        <w:t xml:space="preserve"> JOINTING</w:t>
      </w:r>
    </w:p>
    <w:p w14:paraId="678F159F" w14:textId="477C005D" w:rsidR="00275826" w:rsidRPr="00FB7408" w:rsidRDefault="00275826" w:rsidP="00FB7408">
      <w:pPr>
        <w:pStyle w:val="Level1"/>
      </w:pPr>
      <w:r w:rsidRPr="00FB7408">
        <w:t>Joint size:</w:t>
      </w:r>
    </w:p>
    <w:p w14:paraId="773D61B4" w14:textId="49E29576" w:rsidR="00275826" w:rsidRDefault="00275826" w:rsidP="00FB7408">
      <w:pPr>
        <w:pStyle w:val="Level2"/>
      </w:pPr>
      <w:r>
        <w:t>At stone/brick joints 3/8 in</w:t>
      </w:r>
      <w:r w:rsidR="007D0BFD">
        <w:t>ch</w:t>
      </w:r>
      <w:r>
        <w:t xml:space="preserve"> (9.5 cm).</w:t>
      </w:r>
    </w:p>
    <w:p w14:paraId="08DA3AA5" w14:textId="1C578C6E" w:rsidR="00275826" w:rsidRDefault="00275826" w:rsidP="00FB7408">
      <w:pPr>
        <w:pStyle w:val="Level2"/>
      </w:pPr>
      <w:r>
        <w:t xml:space="preserve">At stone/stone joints in vertical position </w:t>
      </w:r>
      <w:r w:rsidR="001441C8">
        <w:t>1/4</w:t>
      </w:r>
      <w:r>
        <w:t xml:space="preserve"> in</w:t>
      </w:r>
      <w:r w:rsidR="007D0BFD">
        <w:t>ch</w:t>
      </w:r>
      <w:r>
        <w:t xml:space="preserve"> (6 mm) (3/8 in</w:t>
      </w:r>
      <w:r w:rsidR="000A556E">
        <w:t>ch</w:t>
      </w:r>
      <w:r>
        <w:t xml:space="preserve"> (9.5 mm) optional).</w:t>
      </w:r>
    </w:p>
    <w:p w14:paraId="37086FFC" w14:textId="3939D086" w:rsidR="00275826" w:rsidRDefault="00275826" w:rsidP="00FB7408">
      <w:pPr>
        <w:pStyle w:val="Level2"/>
      </w:pPr>
      <w:r>
        <w:t>Stone/stone</w:t>
      </w:r>
      <w:r w:rsidR="00970D48">
        <w:t xml:space="preserve"> </w:t>
      </w:r>
      <w:r w:rsidR="00961C25">
        <w:t>joint</w:t>
      </w:r>
      <w:r>
        <w:t xml:space="preserve"> exposed on top 3/8 in</w:t>
      </w:r>
      <w:r w:rsidR="007D0BFD">
        <w:t>ch</w:t>
      </w:r>
      <w:r>
        <w:t xml:space="preserve"> (.5 mm).</w:t>
      </w:r>
    </w:p>
    <w:p w14:paraId="59BCD82F" w14:textId="25335FEC" w:rsidR="00275826" w:rsidRPr="00296A35" w:rsidRDefault="00296A35" w:rsidP="00296A35">
      <w:pPr>
        <w:pStyle w:val="Level1"/>
      </w:pPr>
      <w:r>
        <w:t>Joint M</w:t>
      </w:r>
      <w:r w:rsidR="00275826" w:rsidRPr="00296A35">
        <w:t>aterials:</w:t>
      </w:r>
    </w:p>
    <w:p w14:paraId="3CBE6169" w14:textId="1BEC2C24" w:rsidR="00275826" w:rsidRDefault="00275826" w:rsidP="00296A35">
      <w:pPr>
        <w:pStyle w:val="Level2"/>
      </w:pPr>
      <w:r>
        <w:t>Mortar, Type N, ASTM C 270.</w:t>
      </w:r>
    </w:p>
    <w:p w14:paraId="6EABC6EB" w14:textId="764F8F9F" w:rsidR="00275826" w:rsidRDefault="00275826" w:rsidP="00296A35">
      <w:pPr>
        <w:pStyle w:val="Level2"/>
      </w:pPr>
      <w:r>
        <w:t>Use a full bed of mortar at all bed joints.</w:t>
      </w:r>
    </w:p>
    <w:p w14:paraId="4EFB140A" w14:textId="428FA101" w:rsidR="00275826" w:rsidRDefault="00275826" w:rsidP="00296A35">
      <w:pPr>
        <w:pStyle w:val="Level2"/>
      </w:pPr>
      <w:r>
        <w:t>Flush vertical joints full with mortar.</w:t>
      </w:r>
    </w:p>
    <w:p w14:paraId="113CA86A" w14:textId="006E37AE" w:rsidR="00275826" w:rsidRDefault="00275826" w:rsidP="00296A35">
      <w:pPr>
        <w:pStyle w:val="Level2"/>
      </w:pPr>
      <w:r>
        <w:t>Leave all joints with exposed tops or under relieving angles open for sealant.</w:t>
      </w:r>
    </w:p>
    <w:p w14:paraId="5F15A9BF" w14:textId="593B935E" w:rsidR="00275826" w:rsidRDefault="00275826" w:rsidP="00296A35">
      <w:pPr>
        <w:pStyle w:val="Level2"/>
      </w:pPr>
      <w:r>
        <w:t xml:space="preserve">Leave </w:t>
      </w:r>
      <w:r w:rsidR="00961C25">
        <w:t>head joints</w:t>
      </w:r>
      <w:r>
        <w:t xml:space="preserve"> in coping and projecting components open for sealant.</w:t>
      </w:r>
    </w:p>
    <w:p w14:paraId="5D1DE9EA" w14:textId="15BB1BE6" w:rsidR="00275826" w:rsidRPr="00296A35" w:rsidRDefault="00275826" w:rsidP="00296A35">
      <w:pPr>
        <w:pStyle w:val="Level1"/>
      </w:pPr>
      <w:r w:rsidRPr="00296A35">
        <w:t>Location of joints:</w:t>
      </w:r>
    </w:p>
    <w:p w14:paraId="5FA39491" w14:textId="74D4956C" w:rsidR="0008423A" w:rsidRDefault="00275826" w:rsidP="00296A35">
      <w:pPr>
        <w:pStyle w:val="Level2"/>
      </w:pPr>
      <w:r>
        <w:t>As shown on shop drawings.</w:t>
      </w:r>
    </w:p>
    <w:p w14:paraId="2187615C" w14:textId="4AD670F4" w:rsidR="0008423A" w:rsidRDefault="00275826" w:rsidP="00296A35">
      <w:pPr>
        <w:pStyle w:val="Level2"/>
      </w:pPr>
      <w:r>
        <w:t xml:space="preserve">At control and expansion joints unless otherwise shown. </w:t>
      </w:r>
    </w:p>
    <w:p w14:paraId="61AEC25D" w14:textId="5D1C7ED4" w:rsidR="00275826" w:rsidRPr="0008423A" w:rsidRDefault="0008423A" w:rsidP="000A75E9">
      <w:pPr>
        <w:pStyle w:val="ArticleB"/>
        <w:outlineLvl w:val="1"/>
      </w:pPr>
      <w:r>
        <w:lastRenderedPageBreak/>
        <w:t xml:space="preserve"> </w:t>
      </w:r>
      <w:r w:rsidR="00275826" w:rsidRPr="0008423A">
        <w:t>SETTING</w:t>
      </w:r>
    </w:p>
    <w:p w14:paraId="08634F9E" w14:textId="2D67AA8F" w:rsidR="00275826" w:rsidRPr="00296A35" w:rsidRDefault="00275826" w:rsidP="00296A35">
      <w:pPr>
        <w:pStyle w:val="Level1"/>
      </w:pPr>
      <w:r w:rsidRPr="00296A35">
        <w:t>Drench units with clean water prior to setting.</w:t>
      </w:r>
    </w:p>
    <w:p w14:paraId="64F20E1A" w14:textId="27B65B18" w:rsidR="00275826" w:rsidRPr="00296A35" w:rsidRDefault="00275826" w:rsidP="00296A35">
      <w:pPr>
        <w:pStyle w:val="Level1"/>
      </w:pPr>
      <w:r w:rsidRPr="00296A35">
        <w:t>Fill dowel holes and anchor slots completely with mortar or non-shrink grout.</w:t>
      </w:r>
    </w:p>
    <w:p w14:paraId="3513F402" w14:textId="1F87EAA9" w:rsidR="00275826" w:rsidRPr="00296A35" w:rsidRDefault="00275826" w:rsidP="00296A35">
      <w:pPr>
        <w:pStyle w:val="Level1"/>
      </w:pPr>
      <w:r w:rsidRPr="00296A35">
        <w:t>Set units in full bed of mortar, unless otherwise detailed.</w:t>
      </w:r>
    </w:p>
    <w:p w14:paraId="5984AE2B" w14:textId="725C26BD" w:rsidR="00275826" w:rsidRPr="00296A35" w:rsidRDefault="00275826" w:rsidP="00296A35">
      <w:pPr>
        <w:pStyle w:val="Level1"/>
      </w:pPr>
      <w:r w:rsidRPr="00296A35">
        <w:t xml:space="preserve">Rake mortar joints </w:t>
      </w:r>
      <w:r w:rsidR="001441C8" w:rsidRPr="00296A35">
        <w:t xml:space="preserve">3/4 </w:t>
      </w:r>
      <w:r w:rsidRPr="00296A35">
        <w:t>in</w:t>
      </w:r>
      <w:r w:rsidR="007D0BFD">
        <w:t>ch</w:t>
      </w:r>
      <w:r w:rsidRPr="00296A35">
        <w:t xml:space="preserve"> (18 mm) for pointing.</w:t>
      </w:r>
    </w:p>
    <w:p w14:paraId="521A7F5D" w14:textId="55CFE8D3" w:rsidR="00275826" w:rsidRPr="00296A35" w:rsidRDefault="00275826" w:rsidP="00296A35">
      <w:pPr>
        <w:pStyle w:val="Level1"/>
      </w:pPr>
      <w:r w:rsidRPr="00296A35">
        <w:t>Remove excess mortar from unit faces immediately after setting.</w:t>
      </w:r>
    </w:p>
    <w:p w14:paraId="5D94E129" w14:textId="4B60BC5A" w:rsidR="00275826" w:rsidRPr="00296A35" w:rsidRDefault="00275826" w:rsidP="00296A35">
      <w:pPr>
        <w:pStyle w:val="Level1"/>
      </w:pPr>
      <w:r w:rsidRPr="00296A35">
        <w:t>Tuck point unit joints to a slight concave profile.</w:t>
      </w:r>
    </w:p>
    <w:p w14:paraId="338EBB96" w14:textId="4CFDD150" w:rsidR="00275826" w:rsidRDefault="00C82CC4" w:rsidP="000A75E9">
      <w:pPr>
        <w:pStyle w:val="ArticleB"/>
        <w:outlineLvl w:val="1"/>
      </w:pPr>
      <w:r>
        <w:t xml:space="preserve"> </w:t>
      </w:r>
      <w:r w:rsidR="00275826" w:rsidRPr="00C82CC4">
        <w:t>JOINT PROTECTION</w:t>
      </w:r>
    </w:p>
    <w:p w14:paraId="05BF2D3B" w14:textId="421FA4C6" w:rsidR="00275826" w:rsidRPr="00C3053D" w:rsidRDefault="00275826" w:rsidP="00C3053D">
      <w:pPr>
        <w:pStyle w:val="Level1"/>
      </w:pPr>
      <w:r w:rsidRPr="00C3053D">
        <w:t xml:space="preserve">Comply with requirements of </w:t>
      </w:r>
      <w:r w:rsidR="00B47893" w:rsidRPr="00FF5E2A">
        <w:t>Section 07 92 00</w:t>
      </w:r>
      <w:r w:rsidR="00D23FDF" w:rsidRPr="00FF5E2A">
        <w:t>, JOINT SEALANTS</w:t>
      </w:r>
      <w:r w:rsidRPr="00C3053D">
        <w:t>.</w:t>
      </w:r>
    </w:p>
    <w:p w14:paraId="1236EBB4" w14:textId="2D9F9329" w:rsidR="00275826" w:rsidRPr="00C3053D" w:rsidRDefault="00275826" w:rsidP="00C3053D">
      <w:pPr>
        <w:pStyle w:val="Level1"/>
      </w:pPr>
      <w:r w:rsidRPr="00C3053D">
        <w:t>Prime ends of units, insert properly sized backing rod and install required sealant.</w:t>
      </w:r>
    </w:p>
    <w:p w14:paraId="5FFD25DD" w14:textId="551B3E87" w:rsidR="00275826" w:rsidRDefault="00C82CC4" w:rsidP="000A75E9">
      <w:pPr>
        <w:pStyle w:val="ArticleB"/>
        <w:outlineLvl w:val="1"/>
      </w:pPr>
      <w:r w:rsidRPr="00961C25">
        <w:t xml:space="preserve"> </w:t>
      </w:r>
      <w:r w:rsidR="00275826" w:rsidRPr="00C82CC4">
        <w:t>REPAIR AND CLEANING</w:t>
      </w:r>
    </w:p>
    <w:p w14:paraId="0DA28873" w14:textId="7211998B" w:rsidR="00275826" w:rsidRPr="00296A35" w:rsidRDefault="00275826" w:rsidP="00296A35">
      <w:pPr>
        <w:pStyle w:val="Level1"/>
      </w:pPr>
      <w:r w:rsidRPr="00296A35">
        <w:t>Repair chips with touchup materials furnished by manufacturer.</w:t>
      </w:r>
    </w:p>
    <w:p w14:paraId="2F594C3D" w14:textId="3DDCF875" w:rsidR="00275826" w:rsidRPr="00296A35" w:rsidRDefault="00275826" w:rsidP="00296A35">
      <w:pPr>
        <w:pStyle w:val="Level1"/>
      </w:pPr>
      <w:r w:rsidRPr="00296A35">
        <w:t>Saturate units to be cleaned prior to applying an approved masonry cleaner.</w:t>
      </w:r>
    </w:p>
    <w:p w14:paraId="0FCE9D4D" w14:textId="02196A26" w:rsidR="00275826" w:rsidRPr="00296A35" w:rsidRDefault="00275826" w:rsidP="00296A35">
      <w:pPr>
        <w:pStyle w:val="Level1"/>
      </w:pPr>
      <w:r w:rsidRPr="00296A35">
        <w:t>Consult with manufacturer for appropriate cleaners.</w:t>
      </w:r>
    </w:p>
    <w:p w14:paraId="04753DFC" w14:textId="4D91F4A7" w:rsidR="00275826" w:rsidRPr="00C82CC4" w:rsidRDefault="00C82CC4" w:rsidP="000A75E9">
      <w:pPr>
        <w:pStyle w:val="ArticleB"/>
        <w:outlineLvl w:val="1"/>
      </w:pPr>
      <w:r>
        <w:t xml:space="preserve"> </w:t>
      </w:r>
      <w:r w:rsidR="00275826" w:rsidRPr="00C82CC4">
        <w:t>INSPECTION AND ACCEPTANCE</w:t>
      </w:r>
    </w:p>
    <w:p w14:paraId="20D7AA11" w14:textId="7363821B" w:rsidR="00275826" w:rsidRPr="00296A35" w:rsidRDefault="00275826" w:rsidP="00296A35">
      <w:pPr>
        <w:pStyle w:val="Level1"/>
      </w:pPr>
      <w:r w:rsidRPr="00296A35">
        <w:t>Inspect finished installation according to Bulletin #36</w:t>
      </w:r>
      <w:r w:rsidR="00C82CC4" w:rsidRPr="00296A35">
        <w:t xml:space="preserve"> </w:t>
      </w:r>
      <w:r w:rsidR="00970D48" w:rsidRPr="00296A35">
        <w:t>published by the Cast Stone Institute</w:t>
      </w:r>
      <w:r w:rsidRPr="00296A35">
        <w:t>.</w:t>
      </w:r>
    </w:p>
    <w:p w14:paraId="0CA40686" w14:textId="77777777" w:rsidR="00275826" w:rsidRDefault="00275826" w:rsidP="000A75E9">
      <w:pPr>
        <w:pStyle w:val="SpecNormalCentered"/>
      </w:pPr>
      <w:r>
        <w:t>- - - E N D - - -</w:t>
      </w:r>
    </w:p>
    <w:sectPr w:rsidR="00275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B070" w14:textId="77777777" w:rsidR="00534DFD" w:rsidRDefault="00534DFD">
      <w:pPr>
        <w:spacing w:line="20" w:lineRule="exact"/>
      </w:pPr>
    </w:p>
  </w:endnote>
  <w:endnote w:type="continuationSeparator" w:id="0">
    <w:p w14:paraId="140D4775" w14:textId="77777777" w:rsidR="00534DFD" w:rsidRDefault="00534DFD">
      <w:r>
        <w:t xml:space="preserve"> </w:t>
      </w:r>
    </w:p>
  </w:endnote>
  <w:endnote w:type="continuationNotice" w:id="1">
    <w:p w14:paraId="78938829" w14:textId="77777777" w:rsidR="00534DFD" w:rsidRDefault="00534DF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A7CB" w14:textId="77777777" w:rsidR="00865149" w:rsidRDefault="00865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FC2E" w14:textId="77777777" w:rsidR="005B76E5" w:rsidRPr="00B47893" w:rsidRDefault="005B76E5" w:rsidP="00B47893">
    <w:pPr>
      <w:pStyle w:val="Footer"/>
    </w:pPr>
    <w:r w:rsidRPr="00572EC7">
      <w:t>04 72 00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2E75C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D08A6" w14:textId="77777777" w:rsidR="00865149" w:rsidRDefault="00865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2F8BA" w14:textId="77777777" w:rsidR="00534DFD" w:rsidRDefault="00534DFD">
      <w:r>
        <w:separator/>
      </w:r>
    </w:p>
  </w:footnote>
  <w:footnote w:type="continuationSeparator" w:id="0">
    <w:p w14:paraId="118E6A27" w14:textId="77777777" w:rsidR="00534DFD" w:rsidRDefault="0053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10C55" w14:textId="77777777" w:rsidR="00865149" w:rsidRDefault="00865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99DA" w14:textId="7E861B55" w:rsidR="005B76E5" w:rsidRDefault="00F45CBF">
    <w:pPr>
      <w:pStyle w:val="Header"/>
    </w:pPr>
    <w:r>
      <w:t>0</w:t>
    </w:r>
    <w:r w:rsidR="00865149">
      <w:t>1</w:t>
    </w:r>
    <w:r>
      <w:t>-</w:t>
    </w:r>
    <w:r w:rsidR="00F41AF8">
      <w:t>0</w:t>
    </w:r>
    <w:r w:rsidR="00865149">
      <w:t>1</w:t>
    </w:r>
    <w:r>
      <w:t>-2</w:t>
    </w:r>
    <w:r w:rsidR="00865149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1FE9" w14:textId="77777777" w:rsidR="00865149" w:rsidRDefault="00865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02AF"/>
    <w:multiLevelType w:val="hybridMultilevel"/>
    <w:tmpl w:val="054EEEAA"/>
    <w:lvl w:ilvl="0" w:tplc="11286A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888A2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A80CC5"/>
    <w:multiLevelType w:val="hybridMultilevel"/>
    <w:tmpl w:val="D5128F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EA7DC">
      <w:start w:val="1"/>
      <w:numFmt w:val="none"/>
      <w:lvlText w:val="2.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80341A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B6761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4DA50267"/>
    <w:multiLevelType w:val="hybridMultilevel"/>
    <w:tmpl w:val="276A66B8"/>
    <w:lvl w:ilvl="0" w:tplc="8368B732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66EB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7"/>
    <w:rsid w:val="000325FF"/>
    <w:rsid w:val="00043363"/>
    <w:rsid w:val="000612BB"/>
    <w:rsid w:val="0006512A"/>
    <w:rsid w:val="000672D2"/>
    <w:rsid w:val="00077777"/>
    <w:rsid w:val="0008423A"/>
    <w:rsid w:val="000A556E"/>
    <w:rsid w:val="000A75E9"/>
    <w:rsid w:val="000C08E7"/>
    <w:rsid w:val="000E37B3"/>
    <w:rsid w:val="000F2978"/>
    <w:rsid w:val="001043A3"/>
    <w:rsid w:val="00112BD3"/>
    <w:rsid w:val="00115A64"/>
    <w:rsid w:val="001166CE"/>
    <w:rsid w:val="00122A40"/>
    <w:rsid w:val="00135D26"/>
    <w:rsid w:val="00137F09"/>
    <w:rsid w:val="001400CA"/>
    <w:rsid w:val="001441C8"/>
    <w:rsid w:val="001450A4"/>
    <w:rsid w:val="001553CF"/>
    <w:rsid w:val="00157098"/>
    <w:rsid w:val="00157C44"/>
    <w:rsid w:val="001B5E44"/>
    <w:rsid w:val="001C2233"/>
    <w:rsid w:val="001E7B81"/>
    <w:rsid w:val="00203CC6"/>
    <w:rsid w:val="00224484"/>
    <w:rsid w:val="002411C8"/>
    <w:rsid w:val="00267BCF"/>
    <w:rsid w:val="00273A92"/>
    <w:rsid w:val="00275826"/>
    <w:rsid w:val="00284021"/>
    <w:rsid w:val="00294678"/>
    <w:rsid w:val="00296A35"/>
    <w:rsid w:val="002E6E42"/>
    <w:rsid w:val="002E75C3"/>
    <w:rsid w:val="002F3195"/>
    <w:rsid w:val="00327E9C"/>
    <w:rsid w:val="003A21A7"/>
    <w:rsid w:val="003D6174"/>
    <w:rsid w:val="003F0C08"/>
    <w:rsid w:val="00415599"/>
    <w:rsid w:val="004268CA"/>
    <w:rsid w:val="004323F4"/>
    <w:rsid w:val="00434632"/>
    <w:rsid w:val="00451E3D"/>
    <w:rsid w:val="00485E20"/>
    <w:rsid w:val="004B35F1"/>
    <w:rsid w:val="004F7E6B"/>
    <w:rsid w:val="0050177C"/>
    <w:rsid w:val="00534DFD"/>
    <w:rsid w:val="00545347"/>
    <w:rsid w:val="00572EC7"/>
    <w:rsid w:val="005B3A69"/>
    <w:rsid w:val="005B76E5"/>
    <w:rsid w:val="005D0E45"/>
    <w:rsid w:val="005D15CC"/>
    <w:rsid w:val="005E422F"/>
    <w:rsid w:val="006248EA"/>
    <w:rsid w:val="0063259F"/>
    <w:rsid w:val="00673B6F"/>
    <w:rsid w:val="0068250F"/>
    <w:rsid w:val="006876B1"/>
    <w:rsid w:val="006943F6"/>
    <w:rsid w:val="006A71FF"/>
    <w:rsid w:val="006E7C00"/>
    <w:rsid w:val="006F78B9"/>
    <w:rsid w:val="00756503"/>
    <w:rsid w:val="00757606"/>
    <w:rsid w:val="007726E2"/>
    <w:rsid w:val="007D0BFD"/>
    <w:rsid w:val="007E5BE7"/>
    <w:rsid w:val="0080164A"/>
    <w:rsid w:val="0081769D"/>
    <w:rsid w:val="0083452C"/>
    <w:rsid w:val="00835AEC"/>
    <w:rsid w:val="00846AB3"/>
    <w:rsid w:val="00865149"/>
    <w:rsid w:val="008D0971"/>
    <w:rsid w:val="008D3BC5"/>
    <w:rsid w:val="008F3544"/>
    <w:rsid w:val="00901D85"/>
    <w:rsid w:val="009101E9"/>
    <w:rsid w:val="00937B48"/>
    <w:rsid w:val="00943B19"/>
    <w:rsid w:val="009566B7"/>
    <w:rsid w:val="00961C25"/>
    <w:rsid w:val="00970D48"/>
    <w:rsid w:val="009931B6"/>
    <w:rsid w:val="009B5FEE"/>
    <w:rsid w:val="009E2D2E"/>
    <w:rsid w:val="00A02AF3"/>
    <w:rsid w:val="00A16CA5"/>
    <w:rsid w:val="00A55B0A"/>
    <w:rsid w:val="00A7563E"/>
    <w:rsid w:val="00A92EC6"/>
    <w:rsid w:val="00A969C6"/>
    <w:rsid w:val="00AC6811"/>
    <w:rsid w:val="00AF6179"/>
    <w:rsid w:val="00B01F7D"/>
    <w:rsid w:val="00B161AC"/>
    <w:rsid w:val="00B21A9A"/>
    <w:rsid w:val="00B45C5A"/>
    <w:rsid w:val="00B47893"/>
    <w:rsid w:val="00B51D7A"/>
    <w:rsid w:val="00B66968"/>
    <w:rsid w:val="00B67EE3"/>
    <w:rsid w:val="00BA6FF3"/>
    <w:rsid w:val="00BD4A15"/>
    <w:rsid w:val="00BD7413"/>
    <w:rsid w:val="00BE1262"/>
    <w:rsid w:val="00BE14C7"/>
    <w:rsid w:val="00BE4BA1"/>
    <w:rsid w:val="00C3053D"/>
    <w:rsid w:val="00C40286"/>
    <w:rsid w:val="00C82CC4"/>
    <w:rsid w:val="00CA19C2"/>
    <w:rsid w:val="00CB3752"/>
    <w:rsid w:val="00CC1FD4"/>
    <w:rsid w:val="00CD4F67"/>
    <w:rsid w:val="00D0233B"/>
    <w:rsid w:val="00D03D48"/>
    <w:rsid w:val="00D1450B"/>
    <w:rsid w:val="00D17637"/>
    <w:rsid w:val="00D23FDF"/>
    <w:rsid w:val="00D702BC"/>
    <w:rsid w:val="00DB0752"/>
    <w:rsid w:val="00DC3584"/>
    <w:rsid w:val="00DF4F6C"/>
    <w:rsid w:val="00E1297C"/>
    <w:rsid w:val="00E170B1"/>
    <w:rsid w:val="00E25C94"/>
    <w:rsid w:val="00E42EF2"/>
    <w:rsid w:val="00E45BD2"/>
    <w:rsid w:val="00E71AB4"/>
    <w:rsid w:val="00E94157"/>
    <w:rsid w:val="00EA1BEB"/>
    <w:rsid w:val="00EB1131"/>
    <w:rsid w:val="00EF6596"/>
    <w:rsid w:val="00F24AC0"/>
    <w:rsid w:val="00F31CF1"/>
    <w:rsid w:val="00F3207C"/>
    <w:rsid w:val="00F335FD"/>
    <w:rsid w:val="00F41AF8"/>
    <w:rsid w:val="00F45CBF"/>
    <w:rsid w:val="00F60E96"/>
    <w:rsid w:val="00F64DC5"/>
    <w:rsid w:val="00F64F3D"/>
    <w:rsid w:val="00F8673C"/>
    <w:rsid w:val="00F960F0"/>
    <w:rsid w:val="00F97EEC"/>
    <w:rsid w:val="00FB7408"/>
    <w:rsid w:val="00FC2E09"/>
    <w:rsid w:val="00FF3133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32E4C"/>
  <w15:docId w15:val="{BB8242A6-9B95-417A-A993-678169D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BEB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EA1BEB"/>
    <w:pPr>
      <w:keepNext/>
      <w:numPr>
        <w:numId w:val="1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A1BEB"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1BEB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rsid w:val="00EA1BEB"/>
    <w:pPr>
      <w:jc w:val="center"/>
    </w:pPr>
  </w:style>
  <w:style w:type="paragraph" w:styleId="Header">
    <w:name w:val="header"/>
    <w:basedOn w:val="SpecNormal"/>
    <w:rsid w:val="00EA1BEB"/>
    <w:pPr>
      <w:spacing w:line="240" w:lineRule="auto"/>
      <w:jc w:val="right"/>
    </w:pPr>
  </w:style>
  <w:style w:type="paragraph" w:customStyle="1" w:styleId="ArticleB">
    <w:name w:val="ArticleB"/>
    <w:basedOn w:val="Article"/>
    <w:next w:val="Level1"/>
    <w:rsid w:val="00EA1BEB"/>
    <w:pPr>
      <w:numPr>
        <w:ilvl w:val="1"/>
        <w:numId w:val="20"/>
      </w:numPr>
    </w:pPr>
    <w:rPr>
      <w:b/>
    </w:rPr>
  </w:style>
  <w:style w:type="paragraph" w:customStyle="1" w:styleId="Level1">
    <w:name w:val="Level1"/>
    <w:basedOn w:val="SpecNormal"/>
    <w:link w:val="Level1Char1"/>
    <w:rsid w:val="00EA1BEB"/>
    <w:pPr>
      <w:numPr>
        <w:ilvl w:val="2"/>
        <w:numId w:val="20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EA1BEB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EA1BEB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EA1BEB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EA1BEB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EA1BEB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EA1BEB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EA1BEB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EA1BEB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EA1BEB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EA1BEB"/>
    <w:pPr>
      <w:suppressAutoHyphens/>
    </w:pPr>
  </w:style>
  <w:style w:type="paragraph" w:customStyle="1" w:styleId="Level6">
    <w:name w:val="Level6"/>
    <w:basedOn w:val="Normal"/>
    <w:rsid w:val="00EA1BEB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rsid w:val="00115A64"/>
    <w:pPr>
      <w:shd w:val="clear" w:color="auto" w:fill="000080"/>
    </w:pPr>
    <w:rPr>
      <w:rFonts w:ascii="Tahoma" w:hAnsi="Tahoma" w:cs="Tahoma"/>
    </w:rPr>
  </w:style>
  <w:style w:type="character" w:customStyle="1" w:styleId="Unknown">
    <w:name w:val="Unknown"/>
    <w:basedOn w:val="DefaultParagraphFont"/>
    <w:rsid w:val="00B47893"/>
    <w:rPr>
      <w:color w:val="FF6600"/>
      <w:u w:val="dashLong"/>
      <w:bdr w:val="none" w:sz="0" w:space="0" w:color="auto"/>
      <w:shd w:val="clear" w:color="auto" w:fill="FFFFFF"/>
    </w:rPr>
  </w:style>
  <w:style w:type="character" w:customStyle="1" w:styleId="SpecNormalChar">
    <w:name w:val="SpecNormal Char"/>
    <w:basedOn w:val="DefaultParagraphFont"/>
    <w:rsid w:val="0083452C"/>
    <w:rPr>
      <w:rFonts w:ascii="Courier New" w:hAnsi="Courier New"/>
      <w:lang w:val="en-US" w:eastAsia="en-US" w:bidi="ar-SA"/>
    </w:rPr>
  </w:style>
  <w:style w:type="character" w:customStyle="1" w:styleId="SpecNormalChar1">
    <w:name w:val="SpecNormal Char1"/>
    <w:link w:val="SpecNormal"/>
    <w:rsid w:val="00EA1BEB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B21A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1A9A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EA1BEB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EA1BEB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EA1BEB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EA1BEB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EA1BEB"/>
    <w:pPr>
      <w:jc w:val="center"/>
    </w:pPr>
  </w:style>
  <w:style w:type="character" w:customStyle="1" w:styleId="SpecNoteChar1">
    <w:name w:val="SpecNote Char1"/>
    <w:basedOn w:val="SpecNormalChar1"/>
    <w:link w:val="SpecNote"/>
    <w:rsid w:val="00EA1BEB"/>
    <w:rPr>
      <w:rFonts w:ascii="Courier New" w:hAnsi="Courier New"/>
    </w:rPr>
  </w:style>
  <w:style w:type="paragraph" w:customStyle="1" w:styleId="SpecNoteNumbered">
    <w:name w:val="SpecNote Numbered"/>
    <w:basedOn w:val="SpecNote"/>
    <w:rsid w:val="00EA1BEB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EA1BEB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EA1B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202E-2FFB-4C1F-B5B2-3ED37213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 72 00, CAST STONE MASONRY</vt:lpstr>
    </vt:vector>
  </TitlesOfParts>
  <Company>Veteran Affairs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 72 00, CAST STONE MASONRY</dc:title>
  <dc:subject>Master Construction Specifications</dc:subject>
  <dc:creator>Department of Veterans Affairs, Office of Construction and Facilities Management, Facilities Standards Service</dc:creator>
  <cp:keywords>Cast stone, concrete, Portland cement, aggregate, coloring pigment, admixture, reinforcing, pipes, dowels, cramps, anchors, lifting hooks, mortar, lead buttons, water, cast stone fabrication, anchorage, pointing, sealant joints</cp:keywords>
  <dc:description>This section specifies manufactured concrete units to simulate a natural stone and installation of cast stone units.</dc:description>
  <cp:lastModifiedBy>Bunn, Elizabeth (CFM)</cp:lastModifiedBy>
  <cp:revision>4</cp:revision>
  <cp:lastPrinted>2008-05-22T15:52:00Z</cp:lastPrinted>
  <dcterms:created xsi:type="dcterms:W3CDTF">2020-12-02T21:33:00Z</dcterms:created>
  <dcterms:modified xsi:type="dcterms:W3CDTF">2020-12-11T23:02:00Z</dcterms:modified>
</cp:coreProperties>
</file>