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EE3" w14:textId="3CFF3ABD" w:rsidR="00D17753" w:rsidRPr="00545273" w:rsidRDefault="00D17753" w:rsidP="00545273">
      <w:pPr>
        <w:pStyle w:val="SpecTitle"/>
      </w:pPr>
      <w:r w:rsidRPr="00545273">
        <w:t>SECTION 01</w:t>
      </w:r>
      <w:r w:rsidR="00FE49B5" w:rsidRPr="00545273">
        <w:t xml:space="preserve"> </w:t>
      </w:r>
      <w:r w:rsidRPr="00545273">
        <w:t>81</w:t>
      </w:r>
      <w:r w:rsidR="00FE49B5" w:rsidRPr="00545273">
        <w:t xml:space="preserve"> </w:t>
      </w:r>
      <w:r w:rsidRPr="00545273">
        <w:t>13.</w:t>
      </w:r>
      <w:r w:rsidR="008B5C4E" w:rsidRPr="00545273">
        <w:t>12</w:t>
      </w:r>
    </w:p>
    <w:p w14:paraId="5DE0EC2D" w14:textId="36F87C5B" w:rsidR="00D17753" w:rsidRPr="001F7538" w:rsidRDefault="00D17753" w:rsidP="00545273">
      <w:pPr>
        <w:pStyle w:val="SpecTitle"/>
      </w:pPr>
      <w:r w:rsidRPr="00545273">
        <w:t xml:space="preserve">SUSTAINABILITY CERTIFICATION REQUIREMENTS – LEED </w:t>
      </w:r>
      <w:r w:rsidR="00A46B7C" w:rsidRPr="00545273">
        <w:t>v4</w:t>
      </w:r>
      <w:r w:rsidR="00FE7BC7" w:rsidRPr="00545273">
        <w:t>.1</w:t>
      </w:r>
      <w:r w:rsidR="00A46B7C" w:rsidRPr="00545273">
        <w:t xml:space="preserve"> </w:t>
      </w:r>
      <w:r w:rsidR="00D15DC6" w:rsidRPr="00545273">
        <w:t xml:space="preserve">BD+C: </w:t>
      </w:r>
      <w:r w:rsidR="00A46B7C" w:rsidRPr="00545273">
        <w:t>New Construction</w:t>
      </w:r>
      <w:r w:rsidR="00D15DC6" w:rsidRPr="00545273">
        <w:t xml:space="preserve"> and major renovation</w:t>
      </w:r>
      <w:r w:rsidR="007A1383">
        <w:br/>
      </w:r>
    </w:p>
    <w:p w14:paraId="6E7B0992" w14:textId="10DA62BE" w:rsidR="53EC27CA" w:rsidRDefault="53EC27CA" w:rsidP="004017F8">
      <w:pPr>
        <w:pStyle w:val="SpecNote"/>
        <w:rPr>
          <w:bCs/>
        </w:rPr>
      </w:pPr>
      <w:r w:rsidRPr="201E761F">
        <w:t>SPEC WRITER NOTE: 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6BB79F2F" w:rsidR="00D17753" w:rsidRDefault="00545273" w:rsidP="00545273">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267D2EFE"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t>New Construction and Major Renovati</w:t>
      </w:r>
      <w:r w:rsidR="002116E4">
        <w:t xml:space="preserve">on rating system (LEED </w:t>
      </w:r>
      <w:r w:rsidR="00BD5B17">
        <w:t>v4</w:t>
      </w:r>
      <w:r w:rsidR="00D15DC6">
        <w:t>.1</w:t>
      </w:r>
      <w:r w:rsidR="00BD5B17">
        <w:t xml:space="preserve"> </w:t>
      </w:r>
      <w:r w:rsidR="00D15DC6">
        <w:t xml:space="preserve">BD+C: </w:t>
      </w:r>
      <w:r w:rsidR="00BD5B17">
        <w:t>NC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4F1CDC0E" w:rsidR="00D17753" w:rsidRDefault="00D17753" w:rsidP="00F05A56">
      <w:pPr>
        <w:pStyle w:val="Level1"/>
      </w:pPr>
      <w:r>
        <w:t>A copy of the LEED v4</w:t>
      </w:r>
      <w:r w:rsidR="00862E2A">
        <w:t>.1</w:t>
      </w:r>
      <w:r w:rsidR="00D15DC6">
        <w:t xml:space="preserve"> BD+C: NC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0AB1F88C" w:rsidR="00ED03F1" w:rsidRDefault="00C6466E" w:rsidP="00F05A56">
      <w:pPr>
        <w:pStyle w:val="Level1"/>
      </w:pPr>
      <w:r>
        <w:t xml:space="preserve">Recycled Content: </w:t>
      </w:r>
      <w:r w:rsidR="00EA028B">
        <w:t xml:space="preserve">The recycled content </w:t>
      </w:r>
      <w:r w:rsidR="00A253F5">
        <w:t>v</w:t>
      </w:r>
      <w:r w:rsidR="00EA028B">
        <w:t xml:space="preserve">alue of a material assembly shall be determined by weight. The recycled fraction of the assembly is </w:t>
      </w:r>
      <w:r w:rsidR="00EA028B">
        <w:lastRenderedPageBreak/>
        <w:t xml:space="preserve">then multiplied </w:t>
      </w:r>
      <w:r w:rsidR="009E5520">
        <w:t>by</w:t>
      </w:r>
      <w:r w:rsidR="00EA028B">
        <w:t xml:space="preserve"> the cost of assembly to determine the recycled value.</w:t>
      </w:r>
    </w:p>
    <w:p w14:paraId="57759F2B" w14:textId="38DE0D6A"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3D66C064" w:rsidR="00AD2862" w:rsidRDefault="00AD2862" w:rsidP="00E15056">
      <w:pPr>
        <w:pStyle w:val="Level2"/>
      </w:pPr>
      <w:proofErr w:type="spellStart"/>
      <w:r>
        <w:t>Preconsumer</w:t>
      </w:r>
      <w:proofErr w:type="spellEnd"/>
      <w:r>
        <w:t xml:space="preserve"> recycled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77777777" w:rsidR="00D17753" w:rsidRDefault="00D17753" w:rsidP="00F05A56">
      <w:pPr>
        <w:pStyle w:val="Level1"/>
      </w:pPr>
      <w:r>
        <w:t>Salvaged or reused materials: Construction materials recovered from existing buildings or construction sites and reused. Common salvaged materials include structural beams and post, flooring, doors, cabinetr</w:t>
      </w:r>
      <w:r w:rsidR="002116E4">
        <w:t>y, brick, and decorative items.</w:t>
      </w:r>
    </w:p>
    <w:p w14:paraId="07A796FD" w14:textId="7D89CB4F" w:rsidR="00D17753" w:rsidRDefault="00D17753" w:rsidP="00F05A56">
      <w:pPr>
        <w:pStyle w:val="Level1"/>
      </w:pPr>
      <w:r>
        <w:t xml:space="preserve">Refurbished materials: Products that could have been disposed of as solid waste. These products have completed their life cycle as consumer items and are then refurbished for reuse without substantial alteration of their form. Refurbishing includes renovating, repairing, </w:t>
      </w:r>
      <w:r w:rsidR="009E5520">
        <w:t>restoring,</w:t>
      </w:r>
      <w:r>
        <w:t xml:space="preserve">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158AED2"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have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w:t>
      </w:r>
      <w:r w:rsidR="00425AB7">
        <w:lastRenderedPageBreak/>
        <w:t xml:space="preserve">manufacturer is explicitly </w:t>
      </w:r>
      <w:r w:rsidR="003655E5">
        <w:t>recognized as a participant by the 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7A1ACE67" w:rsidR="00D17753" w:rsidRDefault="00D17753" w:rsidP="00F05A56">
      <w:pPr>
        <w:pStyle w:val="Level1"/>
      </w:pPr>
      <w:r>
        <w:t xml:space="preserve">Extended producer responsibility: An environmental policy approach in which a producer’s responsibility for a product is extended to the postconsumer stage of the product’s lifecycle. An extended producer responsibility policy shifts responsibility (physically and/or economically, </w:t>
      </w:r>
      <w:proofErr w:type="gramStart"/>
      <w:r>
        <w:t>fully</w:t>
      </w:r>
      <w:proofErr w:type="gramEnd"/>
      <w:r>
        <w:t xml:space="preserve">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w:t>
      </w:r>
      <w:proofErr w:type="gramStart"/>
      <w:r w:rsidR="00B41AC1">
        <w:t>201</w:t>
      </w:r>
      <w:r w:rsidR="00F012D9">
        <w:t>7</w:t>
      </w:r>
      <w:r w:rsidR="006608F5">
        <w:t>, and</w:t>
      </w:r>
      <w:proofErr w:type="gramEnd"/>
      <w:r w:rsidR="006608F5">
        <w:t xml:space="preserve">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w:t>
      </w:r>
      <w:proofErr w:type="gramStart"/>
      <w:r w:rsidR="00902341">
        <w:t>manufacturer’s</w:t>
      </w:r>
      <w:proofErr w:type="gramEnd"/>
      <w:r w:rsidR="00902341">
        <w:t xml:space="preserve"> or third-party certification </w:t>
      </w:r>
      <w:r w:rsidR="00902341">
        <w:lastRenderedPageBreak/>
        <w:t>must state the exposure</w:t>
      </w:r>
      <w:r w:rsidR="00E34ECA">
        <w:t xml:space="preserve"> scenario used</w:t>
      </w:r>
      <w:r w:rsidR="00F32750">
        <w:t>,</w:t>
      </w:r>
      <w:r w:rsidR="00822359">
        <w:t xml:space="preserve"> the amount </w:t>
      </w:r>
      <w:r w:rsidR="00F32750">
        <w:t>of wet-</w:t>
      </w:r>
      <w:r w:rsidR="00822359">
        <w:t xml:space="preserve">applied </w:t>
      </w:r>
      <w:r w:rsidR="00F32750">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6C274C8A"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4404E4F2">
        <w:t>.</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2B808C68" w:rsidR="00D17753" w:rsidRDefault="00D17753" w:rsidP="00F05A56">
      <w:pPr>
        <w:pStyle w:val="SpecNote"/>
      </w:pPr>
      <w:r>
        <w:t>1.</w:t>
      </w:r>
      <w:r>
        <w:tab/>
        <w:t>If the Erosion and Sedimentation Control Plan is provided by the design team omit //</w:t>
      </w:r>
      <w:r w:rsidR="008B5C4E">
        <w:t>…</w:t>
      </w:r>
      <w:r>
        <w:t>//</w:t>
      </w:r>
    </w:p>
    <w:p w14:paraId="570B08BF" w14:textId="182E94F8" w:rsidR="00D17753" w:rsidRDefault="00D17753" w:rsidP="004017F8">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B9050D">
      <w:pPr>
        <w:pStyle w:val="Level2"/>
      </w:pPr>
      <w:r>
        <w:t>To prevent loss of soil during construction by stormwater runoff and wind erosion, including protecting topsoil by stockpiling for reuse.</w:t>
      </w:r>
    </w:p>
    <w:p w14:paraId="16BBF397" w14:textId="77777777" w:rsidR="00D17753" w:rsidRDefault="00D17753" w:rsidP="00B9050D">
      <w:pPr>
        <w:pStyle w:val="Level2"/>
      </w:pPr>
      <w:r>
        <w:t>To prevent sedimentation of storm sewers or receiving streams.</w:t>
      </w:r>
    </w:p>
    <w:p w14:paraId="437C9723" w14:textId="77777777" w:rsidR="00D17753" w:rsidRDefault="00D17753" w:rsidP="00B9050D">
      <w:pPr>
        <w:pStyle w:val="Level2"/>
      </w:pPr>
      <w:r>
        <w:t xml:space="preserve">To prevent pollution of air with dust and particulate </w:t>
      </w:r>
      <w:proofErr w:type="gramStart"/>
      <w:r>
        <w:t>matter./</w:t>
      </w:r>
      <w:proofErr w:type="gramEnd"/>
      <w:r>
        <w:t>/</w:t>
      </w:r>
    </w:p>
    <w:p w14:paraId="1DBEE4CC" w14:textId="77777777" w:rsidR="00D17753" w:rsidRDefault="00D17753" w:rsidP="004017F8">
      <w:pPr>
        <w:pStyle w:val="Level2"/>
      </w:pPr>
      <w:r>
        <w:t>Additional inclusions in Sustainable Construction Progress Reports:</w:t>
      </w:r>
    </w:p>
    <w:p w14:paraId="3F5C19BC" w14:textId="77777777" w:rsidR="00D17753" w:rsidRDefault="00D17753" w:rsidP="00B9050D">
      <w:pPr>
        <w:pStyle w:val="Level2"/>
      </w:pPr>
      <w:r>
        <w:t>Inspection report or date-stamped photos confirming compliance with the Erosion and Sedimentation Control Plan</w:t>
      </w:r>
    </w:p>
    <w:p w14:paraId="4B5420E8" w14:textId="2DF090BE" w:rsidR="00D17753" w:rsidRDefault="00D17753" w:rsidP="00B9050D">
      <w:pPr>
        <w:pStyle w:val="Level2"/>
      </w:pPr>
      <w:r>
        <w:t>Provide updated information submittal</w:t>
      </w:r>
      <w:r w:rsidR="008B5C4E">
        <w:t>s</w:t>
      </w:r>
      <w:r>
        <w:t xml:space="preserve"> using LEED Online forms and USGBC-provided spreadsheets for the following LEED Credits sought for </w:t>
      </w:r>
      <w:r w:rsidR="009E1353">
        <w:t>P</w:t>
      </w:r>
      <w:r>
        <w:t>r</w:t>
      </w:r>
      <w:r w:rsidR="002116E4">
        <w:t>oject.</w:t>
      </w:r>
    </w:p>
    <w:p w14:paraId="04BB46E7" w14:textId="56572A1C" w:rsidR="008B5C4E" w:rsidRPr="00944001" w:rsidRDefault="008B5C4E" w:rsidP="008B5C4E">
      <w:pPr>
        <w:pStyle w:val="SpecNote"/>
      </w:pPr>
      <w:r w:rsidRPr="00944001">
        <w:t>SPEC WRITER NOTE:</w:t>
      </w:r>
    </w:p>
    <w:p w14:paraId="1F9BC28B" w14:textId="2D441784" w:rsidR="008B5C4E" w:rsidRDefault="008B5C4E" w:rsidP="004017F8">
      <w:pPr>
        <w:pStyle w:val="SpecNote"/>
        <w:tabs>
          <w:tab w:val="clear" w:pos="4680"/>
          <w:tab w:val="left" w:pos="4320"/>
        </w:tabs>
      </w:pPr>
      <w:r>
        <w:t xml:space="preserve">1. </w:t>
      </w: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p w14:paraId="2C318BF0" w14:textId="77777777" w:rsidR="00D17753" w:rsidRDefault="00D17753" w:rsidP="004017F8">
      <w:pPr>
        <w:pStyle w:val="Level2"/>
      </w:pPr>
      <w:r>
        <w:t xml:space="preserve">//Receipts for salvaged and refurbished materials used for Project, indicating sources and costs for salvaged and refurbished </w:t>
      </w:r>
      <w:proofErr w:type="gramStart"/>
      <w:r>
        <w:t>materials./</w:t>
      </w:r>
      <w:proofErr w:type="gramEnd"/>
      <w:r>
        <w:t>/</w:t>
      </w:r>
    </w:p>
    <w:p w14:paraId="03D23B0D" w14:textId="6ED92169" w:rsidR="00D17753" w:rsidRDefault="00D17753" w:rsidP="004017F8">
      <w:pPr>
        <w:pStyle w:val="Level2"/>
      </w:pPr>
      <w:r>
        <w:t>//Additional Product Submittals to be provided with manufacturer documentation:</w:t>
      </w:r>
    </w:p>
    <w:p w14:paraId="1AE3AA24" w14:textId="319330CE" w:rsidR="00723416" w:rsidRDefault="0081552C" w:rsidP="004017F8">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4017F8">
      <w:pPr>
        <w:pStyle w:val="Level3"/>
      </w:pPr>
      <w:r>
        <w:t>Life-cycle assessment conforming to ISO 14044 with cradle to gate scope.</w:t>
      </w:r>
    </w:p>
    <w:p w14:paraId="563FBBFC" w14:textId="77777777" w:rsidR="00D17753" w:rsidRDefault="00D17753" w:rsidP="004017F8">
      <w:pPr>
        <w:pStyle w:val="Level3"/>
      </w:pPr>
      <w:r>
        <w:t>Environmental Product Declaration</w:t>
      </w:r>
      <w:r w:rsidR="0005116E">
        <w:t>.</w:t>
      </w:r>
    </w:p>
    <w:p w14:paraId="661B8AF6" w14:textId="77777777" w:rsidR="00D17753" w:rsidRDefault="00D17753" w:rsidP="004017F8">
      <w:pPr>
        <w:pStyle w:val="Level3"/>
      </w:pPr>
      <w:r>
        <w:t>Corporate Sustainability Report</w:t>
      </w:r>
      <w:r w:rsidR="0005116E">
        <w:t>.</w:t>
      </w:r>
    </w:p>
    <w:p w14:paraId="49AEE618" w14:textId="333CD52C" w:rsidR="00D17753" w:rsidRDefault="00D17753" w:rsidP="004017F8">
      <w:pPr>
        <w:pStyle w:val="Level3"/>
      </w:pPr>
      <w:r>
        <w:t>Evidence of manufacturer participation in an extended producer responsibility program</w:t>
      </w:r>
      <w:r w:rsidR="0005116E">
        <w:t>.</w:t>
      </w:r>
    </w:p>
    <w:p w14:paraId="3FCAC8C9" w14:textId="76C40E5F" w:rsidR="00B451B5" w:rsidRDefault="00D53107" w:rsidP="004017F8">
      <w:pPr>
        <w:pStyle w:val="Level4"/>
      </w:pPr>
      <w:r>
        <w:t xml:space="preserve">Verification from </w:t>
      </w:r>
      <w:r w:rsidR="00963741">
        <w:t>manufacturer</w:t>
      </w:r>
      <w:r>
        <w:t xml:space="preserve"> that specified products are eligible for program.</w:t>
      </w:r>
    </w:p>
    <w:p w14:paraId="55BE01AE" w14:textId="77777777" w:rsidR="00D17753" w:rsidRDefault="00D17753" w:rsidP="004017F8">
      <w:pPr>
        <w:pStyle w:val="Level3"/>
      </w:pPr>
      <w:r>
        <w:t>Health Product Declaration</w:t>
      </w:r>
      <w:r w:rsidR="0005116E">
        <w:t>.</w:t>
      </w:r>
      <w:r w:rsidR="00252D8F">
        <w:t xml:space="preserve"> </w:t>
      </w:r>
    </w:p>
    <w:p w14:paraId="75535DAE" w14:textId="5A6853E9" w:rsidR="00252D8F" w:rsidRDefault="00D17753" w:rsidP="004017F8">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Include statement indicating cost for each regional material and fraction by weight that is considered regional.</w:t>
      </w:r>
      <w:r w:rsidR="00E61C94">
        <w:t xml:space="preserve"> Show the purchase location, </w:t>
      </w:r>
      <w:r w:rsidR="003C1D50">
        <w:t>distribution,</w:t>
      </w:r>
      <w:r w:rsidR="00E61C94">
        <w:t xml:space="preserve"> and all points of </w:t>
      </w:r>
      <w:proofErr w:type="gramStart"/>
      <w:r w:rsidR="00E61C94">
        <w:t>manufacture.</w:t>
      </w:r>
      <w:r w:rsidR="00733F11">
        <w:t>/</w:t>
      </w:r>
      <w:proofErr w:type="gramEnd"/>
      <w:r w:rsidR="00733F11">
        <w:t>/</w:t>
      </w:r>
    </w:p>
    <w:p w14:paraId="1A3DC484" w14:textId="77777777" w:rsidR="00D17753" w:rsidRDefault="00F55DF8" w:rsidP="004017F8">
      <w:pPr>
        <w:pStyle w:val="Level3"/>
      </w:pPr>
      <w:r>
        <w:lastRenderedPageBreak/>
        <w:t>//</w:t>
      </w:r>
      <w:r w:rsidR="00D17753">
        <w:t xml:space="preserve">Biobased Materials: Indicate percent of biobased content. Include statement indicating cost of each relevant product and fraction by weight that is considered biobased </w:t>
      </w:r>
      <w:proofErr w:type="gramStart"/>
      <w:r w:rsidR="00D17753">
        <w:t>material.</w:t>
      </w:r>
      <w:r>
        <w:t>/</w:t>
      </w:r>
      <w:proofErr w:type="gramEnd"/>
      <w:r>
        <w:t>/</w:t>
      </w:r>
      <w:r w:rsidR="00D17753">
        <w:t xml:space="preserve"> </w:t>
      </w:r>
    </w:p>
    <w:p w14:paraId="4EA8A96F" w14:textId="68F766F6" w:rsidR="00A60820" w:rsidRDefault="00F55DF8" w:rsidP="004017F8">
      <w:pPr>
        <w:pStyle w:val="Level3"/>
      </w:pPr>
      <w:r>
        <w:t>//</w:t>
      </w:r>
      <w:r w:rsidR="00D17753">
        <w:t>Provide chain-of-custody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xml:space="preserve">.  The invoice must show the entity being invoiced and indicate the delivery is intended for the LEED </w:t>
      </w:r>
      <w:proofErr w:type="gramStart"/>
      <w:r w:rsidR="005D1B9A">
        <w:t>project</w:t>
      </w:r>
      <w:r w:rsidR="00D17753">
        <w:t>./</w:t>
      </w:r>
      <w:proofErr w:type="gramEnd"/>
      <w:r w:rsidR="00D17753">
        <w:t>/</w:t>
      </w:r>
    </w:p>
    <w:p w14:paraId="3778EAFB" w14:textId="3B2818D0" w:rsidR="005E4960" w:rsidRDefault="00A60820" w:rsidP="004017F8">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 xml:space="preserve">recycling for the project. Provide documentation for all </w:t>
      </w:r>
      <w:proofErr w:type="gramStart"/>
      <w:r w:rsidR="00F11D76">
        <w:t>activities.</w:t>
      </w:r>
      <w:r w:rsidR="005E4960">
        <w:t>/</w:t>
      </w:r>
      <w:proofErr w:type="gramEnd"/>
      <w:r w:rsidR="005E4960">
        <w:t>/</w:t>
      </w:r>
    </w:p>
    <w:p w14:paraId="60578887" w14:textId="39F22D60" w:rsidR="00C361DA" w:rsidRDefault="00C361DA" w:rsidP="004017F8">
      <w:pPr>
        <w:pStyle w:val="Level3"/>
      </w:pPr>
      <w:r>
        <w:t xml:space="preserve">//IAQ Management plan, including </w:t>
      </w:r>
      <w:r w:rsidR="002D0B26">
        <w:t>ch</w:t>
      </w:r>
      <w:r>
        <w:t xml:space="preserve">ecklists, protection measures description, photographs of IAQ measures and records for filtration </w:t>
      </w:r>
      <w:proofErr w:type="gramStart"/>
      <w:r>
        <w:t>media.</w:t>
      </w:r>
      <w:r w:rsidR="004016EA">
        <w:t>/</w:t>
      </w:r>
      <w:proofErr w:type="gramEnd"/>
      <w:r w:rsidR="004016EA">
        <w:t>/</w:t>
      </w:r>
    </w:p>
    <w:p w14:paraId="2EE4121F" w14:textId="5C7A2A95" w:rsidR="00C12AB2" w:rsidRDefault="00C12AB2" w:rsidP="004017F8">
      <w:pPr>
        <w:pStyle w:val="Level3"/>
      </w:pPr>
      <w:r>
        <w:t xml:space="preserve">//USGBC Low-Emitting Materials Calculator, product information showing MSDS, third party certifications, </w:t>
      </w:r>
      <w:r w:rsidR="00080303">
        <w:t xml:space="preserve">and </w:t>
      </w:r>
      <w:r>
        <w:t xml:space="preserve">testing reports for low emitting </w:t>
      </w:r>
      <w:proofErr w:type="gramStart"/>
      <w:r>
        <w:t>materials./</w:t>
      </w:r>
      <w:proofErr w:type="gramEnd"/>
      <w:r>
        <w:t>/</w:t>
      </w:r>
    </w:p>
    <w:p w14:paraId="191D7BFC" w14:textId="77777777" w:rsidR="00D17753" w:rsidRDefault="00D17753" w:rsidP="004017F8">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4017F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52B4A6F0" w:rsidR="00D17753" w:rsidRDefault="00056DB6" w:rsidP="004017F8">
      <w:pPr>
        <w:pStyle w:val="Level5"/>
      </w:pPr>
      <w:r>
        <w:t>For at least 75%, by volume or surface area, provide m</w:t>
      </w:r>
      <w:r w:rsidR="00D17753">
        <w:t xml:space="preserve">anufacturers’ claims </w:t>
      </w:r>
      <w:r w:rsidR="000E0979">
        <w:t xml:space="preserve">that the product has been tested in </w:t>
      </w:r>
      <w:proofErr w:type="gramStart"/>
      <w:r w:rsidR="000E0979">
        <w:t xml:space="preserve">accordance </w:t>
      </w:r>
      <w:r w:rsidR="00D17753">
        <w:t xml:space="preserve"> with</w:t>
      </w:r>
      <w:proofErr w:type="gramEnd"/>
      <w:r w:rsidR="00D17753">
        <w:t xml:space="preserve">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4017F8">
      <w:pPr>
        <w:pStyle w:val="Level5"/>
      </w:pPr>
      <w:r>
        <w:t xml:space="preserve">For 100% of products, provide manufacturer or third-party claims that the product complies with the VOC content </w:t>
      </w:r>
      <w:r>
        <w:lastRenderedPageBreak/>
        <w:t>limits outlined in the South Coast Air Quality Management District (SCAQMD) Rule 1113, effective February 5, 2016.</w:t>
      </w:r>
    </w:p>
    <w:p w14:paraId="3C037995" w14:textId="5DBE7637" w:rsidR="00D17753" w:rsidRDefault="00D17753" w:rsidP="004017F8">
      <w:pPr>
        <w:pStyle w:val="Level5"/>
      </w:pPr>
      <w:r>
        <w:t>VOC content for each product</w:t>
      </w:r>
      <w:r w:rsidR="001F7538">
        <w:t>.</w:t>
      </w:r>
    </w:p>
    <w:p w14:paraId="6ECA0E8B" w14:textId="06E9EC6C" w:rsidR="001B0545" w:rsidRDefault="001B0545" w:rsidP="004017F8">
      <w:pPr>
        <w:pStyle w:val="Level5"/>
      </w:pPr>
      <w:r>
        <w:t>Exclude foamed-in place and sprayed insulation</w:t>
      </w:r>
      <w:r w:rsidR="211E23B2">
        <w:t>.</w:t>
      </w:r>
    </w:p>
    <w:p w14:paraId="6C5C18C6" w14:textId="77777777" w:rsidR="00D17753" w:rsidRDefault="00D17753" w:rsidP="004017F8">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4017F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4017F8">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4017F8">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4017F8">
      <w:pPr>
        <w:pStyle w:val="Level5"/>
      </w:pPr>
      <w:r>
        <w:t>VOC content for each product</w:t>
      </w:r>
      <w:r w:rsidR="001F7538">
        <w:t>.</w:t>
      </w:r>
    </w:p>
    <w:p w14:paraId="1BB90CC4" w14:textId="77777777" w:rsidR="00D17753" w:rsidRDefault="00D17753" w:rsidP="004017F8">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4017F8">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confirms the product is either an inherently </w:t>
      </w:r>
      <w:r w:rsidR="008D03FF">
        <w:t>non-emitting</w:t>
      </w:r>
      <w:r w:rsidR="000915DB">
        <w:t xml:space="preserve"> source or is a salvaged or reused material, if applicable.</w:t>
      </w:r>
    </w:p>
    <w:p w14:paraId="7D5D83DE" w14:textId="75FB8216" w:rsidR="00C076C7" w:rsidRDefault="00C076C7" w:rsidP="004017F8">
      <w:pPr>
        <w:pStyle w:val="Level5"/>
      </w:pPr>
      <w:r>
        <w:lastRenderedPageBreak/>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8E4324">
        <w:t>.</w:t>
      </w:r>
    </w:p>
    <w:p w14:paraId="6ABCBE9D" w14:textId="77E32C84" w:rsidR="00965A49" w:rsidRDefault="00965A49" w:rsidP="004017F8">
      <w:pPr>
        <w:pStyle w:val="Level5"/>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4017F8">
      <w:pPr>
        <w:pStyle w:val="Level4"/>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4017F8">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4017F8">
      <w:pPr>
        <w:pStyle w:val="Level5"/>
      </w:pPr>
      <w:r>
        <w:t xml:space="preserve">Exclude </w:t>
      </w:r>
      <w:r w:rsidR="00EB4C32">
        <w:t>products covered in the flooring, ceiling, wall panels, or furniture material categories.</w:t>
      </w:r>
    </w:p>
    <w:p w14:paraId="10C23C06" w14:textId="23AA4BB3" w:rsidR="00D17753" w:rsidRDefault="00D17753" w:rsidP="004017F8">
      <w:pPr>
        <w:pStyle w:val="Level4"/>
      </w:pPr>
      <w:r>
        <w:t>Ceiling</w:t>
      </w:r>
      <w:r w:rsidR="00B224DE">
        <w:t>s</w:t>
      </w:r>
      <w:r>
        <w:t>:</w:t>
      </w:r>
    </w:p>
    <w:p w14:paraId="06856E33" w14:textId="30518993" w:rsidR="00D17753" w:rsidRDefault="00C41CAA" w:rsidP="004017F8">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4017F8">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4017F8">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4017F8">
      <w:pPr>
        <w:pStyle w:val="Level5"/>
      </w:pPr>
      <w:r>
        <w:t xml:space="preserve">This category includes all finish wall treatments (wall coverings, wall </w:t>
      </w:r>
      <w:r w:rsidR="00202588">
        <w:t xml:space="preserve">paneling, wall tile), surface wall </w:t>
      </w:r>
      <w:r w:rsidR="00202588">
        <w:lastRenderedPageBreak/>
        <w:t>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4017F8">
      <w:pPr>
        <w:pStyle w:val="Level5"/>
      </w:pPr>
      <w:r>
        <w:t>Exclude cabinetry</w:t>
      </w:r>
      <w:r w:rsidR="00333614">
        <w:t xml:space="preserve"> and vertical structural elements.</w:t>
      </w:r>
    </w:p>
    <w:p w14:paraId="64DF2633" w14:textId="6996E865" w:rsidR="004C5C55" w:rsidRDefault="0099052E" w:rsidP="004017F8">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4017F8">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4017F8">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4017F8">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4017F8">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4017F8">
      <w:pPr>
        <w:pStyle w:val="Level5"/>
      </w:pPr>
      <w:r>
        <w:t>Exclude office accessories from the credit.</w:t>
      </w:r>
    </w:p>
    <w:p w14:paraId="580075A4" w14:textId="77777777" w:rsidR="00EC08B7" w:rsidRDefault="00EC08B7" w:rsidP="00E15056">
      <w:pPr>
        <w:pStyle w:val="SpecNote"/>
      </w:pPr>
      <w:r>
        <w:t>SPEC WRITER NOTE:</w:t>
      </w:r>
    </w:p>
    <w:p w14:paraId="24ADFFF4" w14:textId="7635CFB1" w:rsidR="00EC08B7" w:rsidRDefault="00EC08B7" w:rsidP="00E15056">
      <w:pPr>
        <w:pStyle w:val="SpecNote"/>
      </w:pPr>
      <w:r>
        <w:t>1.</w:t>
      </w:r>
      <w:r>
        <w:tab/>
      </w:r>
      <w:r w:rsidR="00965C27">
        <w:t>Any of the optional construction credits that the project is not attempting, the design team may omit //</w:t>
      </w:r>
      <w:r w:rsidR="008E4324">
        <w:t>…</w:t>
      </w:r>
      <w:r w:rsidR="00965C27">
        <w:t>//</w:t>
      </w:r>
      <w:r>
        <w:t>.</w:t>
      </w:r>
    </w:p>
    <w:p w14:paraId="48810C08" w14:textId="0199F1EA" w:rsidR="00D17753" w:rsidRDefault="00D17753" w:rsidP="00F05A56">
      <w:pPr>
        <w:pStyle w:val="Level1"/>
      </w:pPr>
      <w:r>
        <w:t>Additional Closeout Submittals</w:t>
      </w:r>
      <w:r w:rsidR="008E4324">
        <w:t>:</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52B16D54" w:rsidR="00D17753" w:rsidRDefault="00D17753" w:rsidP="00F05A56">
      <w:pPr>
        <w:pStyle w:val="Level3"/>
      </w:pPr>
      <w:r>
        <w:t xml:space="preserve">//environmental product </w:t>
      </w:r>
      <w:proofErr w:type="gramStart"/>
      <w:r>
        <w:t>declaration</w:t>
      </w:r>
      <w:r w:rsidR="0005116E">
        <w:t>.</w:t>
      </w:r>
      <w:r>
        <w:t>/</w:t>
      </w:r>
      <w:proofErr w:type="gramEnd"/>
      <w:r>
        <w:t>/</w:t>
      </w:r>
    </w:p>
    <w:p w14:paraId="3B019AB1" w14:textId="7A353D68" w:rsidR="00D17753" w:rsidRDefault="00D17753" w:rsidP="00F05A56">
      <w:pPr>
        <w:pStyle w:val="Level3"/>
      </w:pPr>
      <w:r>
        <w:t>//</w:t>
      </w:r>
      <w:r w:rsidR="008E4324">
        <w:t>S</w:t>
      </w:r>
      <w:r>
        <w:t xml:space="preserve">ourcing of raw </w:t>
      </w:r>
      <w:proofErr w:type="gramStart"/>
      <w:r>
        <w:t>materials</w:t>
      </w:r>
      <w:r w:rsidR="0005116E">
        <w:t>.</w:t>
      </w:r>
      <w:r>
        <w:t>/</w:t>
      </w:r>
      <w:proofErr w:type="gramEnd"/>
      <w:r>
        <w:t>/</w:t>
      </w:r>
    </w:p>
    <w:p w14:paraId="479840AE" w14:textId="7474FEBA" w:rsidR="00D17753" w:rsidRDefault="00D17753" w:rsidP="00F05A56">
      <w:pPr>
        <w:pStyle w:val="Level3"/>
      </w:pPr>
      <w:r>
        <w:lastRenderedPageBreak/>
        <w:t>//</w:t>
      </w:r>
      <w:r w:rsidR="008E4324">
        <w:t>M</w:t>
      </w:r>
      <w:r>
        <w:t xml:space="preserve">aterial </w:t>
      </w:r>
      <w:proofErr w:type="gramStart"/>
      <w:r>
        <w:t>ingredients</w:t>
      </w:r>
      <w:r w:rsidR="0005116E">
        <w:t>.</w:t>
      </w:r>
      <w:r>
        <w:t>/</w:t>
      </w:r>
      <w:proofErr w:type="gramEnd"/>
      <w:r>
        <w:t>/</w:t>
      </w:r>
    </w:p>
    <w:p w14:paraId="36F63EE2" w14:textId="197C1CE4" w:rsidR="00D17753" w:rsidRDefault="008F75CC" w:rsidP="00F05A56">
      <w:pPr>
        <w:pStyle w:val="Level3"/>
      </w:pPr>
      <w:r>
        <w:t>//</w:t>
      </w:r>
      <w:r w:rsidR="00D17753">
        <w:t xml:space="preserve">Construction and demolition waste </w:t>
      </w:r>
      <w:proofErr w:type="gramStart"/>
      <w:r w:rsidR="00D17753">
        <w:t>management</w:t>
      </w:r>
      <w:r w:rsidR="001F7538">
        <w:t>.</w:t>
      </w:r>
      <w:r>
        <w:t>/</w:t>
      </w:r>
      <w:proofErr w:type="gramEnd"/>
      <w:r>
        <w:t>/</w:t>
      </w:r>
    </w:p>
    <w:p w14:paraId="1FD73E9E" w14:textId="1F0EA670" w:rsidR="00D17753" w:rsidRDefault="008F75CC" w:rsidP="00F05A56">
      <w:pPr>
        <w:pStyle w:val="Level3"/>
      </w:pPr>
      <w:r>
        <w:t>//</w:t>
      </w:r>
      <w:r w:rsidR="00D17753">
        <w:t xml:space="preserve">Low-emitting </w:t>
      </w:r>
      <w:proofErr w:type="gramStart"/>
      <w:r w:rsidR="00D17753">
        <w:t>materials</w:t>
      </w:r>
      <w:r w:rsidR="001F7538">
        <w:t>.</w:t>
      </w:r>
      <w:r>
        <w:t>/</w:t>
      </w:r>
      <w:proofErr w:type="gramEnd"/>
      <w:r>
        <w:t>/</w:t>
      </w:r>
    </w:p>
    <w:p w14:paraId="1F89F710" w14:textId="08FC6128" w:rsidR="00D17753" w:rsidRDefault="008F75CC" w:rsidP="00F05A56">
      <w:pPr>
        <w:pStyle w:val="Level3"/>
      </w:pPr>
      <w:r>
        <w:t>//</w:t>
      </w:r>
      <w:r w:rsidR="00D17753">
        <w:t xml:space="preserve">Construction indoor air quality management </w:t>
      </w:r>
      <w:proofErr w:type="gramStart"/>
      <w:r w:rsidR="00D17753">
        <w:t>plan</w:t>
      </w:r>
      <w:r w:rsidR="001F7538">
        <w:t>.</w:t>
      </w:r>
      <w:r>
        <w:t>/</w:t>
      </w:r>
      <w:proofErr w:type="gramEnd"/>
      <w:r>
        <w:t>/</w:t>
      </w:r>
    </w:p>
    <w:p w14:paraId="0AD7D51E" w14:textId="62AFFBE4" w:rsidR="00D17753" w:rsidRDefault="00EC08B7" w:rsidP="00F05A56">
      <w:pPr>
        <w:pStyle w:val="Level3"/>
      </w:pPr>
      <w:r>
        <w:t>//</w:t>
      </w:r>
      <w:r w:rsidR="00D17753">
        <w:t xml:space="preserve">Indoor air quality </w:t>
      </w:r>
      <w:proofErr w:type="gramStart"/>
      <w:r w:rsidR="00D17753">
        <w:t>assessment</w:t>
      </w:r>
      <w:r w:rsidR="001F7538">
        <w:t>.</w:t>
      </w:r>
      <w:r>
        <w:t>/</w:t>
      </w:r>
      <w:proofErr w:type="gramEnd"/>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 xml:space="preserve">//Report from testing and inspecting agency indicating results of indoor-air-quality testing and documentation showing compliance with indoor-air-quality testing procedures and </w:t>
      </w:r>
      <w:proofErr w:type="gramStart"/>
      <w:r>
        <w:t>requirements./</w:t>
      </w:r>
      <w:proofErr w:type="gramEnd"/>
      <w:r>
        <w:t>/</w:t>
      </w:r>
    </w:p>
    <w:p w14:paraId="381BA62C" w14:textId="77777777" w:rsidR="00D17753" w:rsidRDefault="00D17753" w:rsidP="00F05A56">
      <w:pPr>
        <w:pStyle w:val="ArticleB"/>
      </w:pPr>
      <w:r>
        <w:t>APPLICABLE PUBLICATIONS</w:t>
      </w:r>
    </w:p>
    <w:p w14:paraId="17C2B57C" w14:textId="475D1690" w:rsidR="00D17753" w:rsidRDefault="00D17753" w:rsidP="00F05A56">
      <w:pPr>
        <w:pStyle w:val="Level1"/>
      </w:pPr>
      <w:r>
        <w:t>LEED v4</w:t>
      </w:r>
      <w:r w:rsidR="005E4F00">
        <w:t>.1</w:t>
      </w:r>
      <w:r>
        <w:t xml:space="preserve"> </w:t>
      </w:r>
      <w:r w:rsidR="005C132D">
        <w:t xml:space="preserve">BD+C: </w:t>
      </w:r>
      <w:r>
        <w:t>New Construction and Major Renovation Rating System</w:t>
      </w:r>
      <w:r w:rsidR="00C578F8">
        <w:t>.</w:t>
      </w:r>
    </w:p>
    <w:p w14:paraId="23B9252C" w14:textId="593768DA" w:rsidR="00D17753" w:rsidRDefault="00D17753" w:rsidP="00F05A56">
      <w:pPr>
        <w:pStyle w:val="Level1"/>
      </w:pPr>
      <w:r>
        <w:t xml:space="preserve">LEED Reference Guide for Building Design and Construction,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lastRenderedPageBreak/>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262D5421" w:rsidR="00D17753" w:rsidRDefault="00545273" w:rsidP="00545273">
      <w:pPr>
        <w:pStyle w:val="ArticleB"/>
        <w:numPr>
          <w:ilvl w:val="0"/>
          <w:numId w:val="0"/>
        </w:numPr>
      </w:pPr>
      <w:r>
        <w:t xml:space="preserve">Part 2 - </w:t>
      </w:r>
      <w:r w:rsidR="00D17753">
        <w:t>PRODUCTS</w:t>
      </w:r>
    </w:p>
    <w:p w14:paraId="781CB08A" w14:textId="77777777" w:rsidR="00545273" w:rsidRPr="00545273" w:rsidRDefault="00545273" w:rsidP="00545273">
      <w:pPr>
        <w:pStyle w:val="ListParagraph"/>
        <w:keepNext/>
        <w:keepLines/>
        <w:numPr>
          <w:ilvl w:val="0"/>
          <w:numId w:val="56"/>
        </w:numPr>
        <w:suppressAutoHyphens/>
        <w:contextualSpacing w:val="0"/>
        <w:rPr>
          <w:b/>
          <w:caps/>
          <w:vanish/>
        </w:rPr>
      </w:pPr>
    </w:p>
    <w:p w14:paraId="29359D52" w14:textId="268FDCF7" w:rsidR="00D17753" w:rsidRDefault="00D17753" w:rsidP="00545273">
      <w:pPr>
        <w:pStyle w:val="ArticleB"/>
      </w:pPr>
      <w:r>
        <w:t>PERFORMANCE CRITERIA</w:t>
      </w:r>
    </w:p>
    <w:p w14:paraId="08E11A6D" w14:textId="77777777" w:rsidR="00D17753" w:rsidRDefault="00D17753" w:rsidP="00F05A56">
      <w:pPr>
        <w:pStyle w:val="SpecNote"/>
      </w:pPr>
      <w:r>
        <w:t>SPEC WRITER NOTE:</w:t>
      </w:r>
    </w:p>
    <w:p w14:paraId="3EBF6D96" w14:textId="2106393B" w:rsidR="00D17753" w:rsidRDefault="00D17753" w:rsidP="00F05A56">
      <w:pPr>
        <w:pStyle w:val="SpecNote"/>
      </w:pPr>
      <w:r>
        <w:t>1.</w:t>
      </w:r>
      <w:r>
        <w:tab/>
        <w:t>The following are options for the LEED v4</w:t>
      </w:r>
      <w:r w:rsidR="009374BD">
        <w:t>.1</w:t>
      </w:r>
      <w:r>
        <w:t xml:space="preserve"> credit ‘</w:t>
      </w:r>
      <w:r w:rsidR="00956DBE">
        <w:t>E</w:t>
      </w:r>
      <w:r>
        <w:t xml:space="preserve">nvironmental </w:t>
      </w:r>
      <w:r w:rsidR="00956DBE">
        <w:t>P</w:t>
      </w:r>
      <w:r>
        <w:t xml:space="preserve">roduct </w:t>
      </w:r>
      <w:r w:rsidR="00956DBE">
        <w:t>D</w:t>
      </w:r>
      <w:r>
        <w:t>eclarations.’ Coordinate with project team to determine which option is being pursued. When this credit is not being pursued omit //</w:t>
      </w:r>
      <w:r w:rsidR="008E4324">
        <w:t>…</w:t>
      </w:r>
      <w:r>
        <w:t>//.</w:t>
      </w:r>
    </w:p>
    <w:p w14:paraId="7C401D83" w14:textId="57C35DC4" w:rsidR="001254BA" w:rsidRDefault="00D17753" w:rsidP="001254BA">
      <w:pPr>
        <w:pStyle w:val="Level1"/>
      </w:pPr>
      <w:r>
        <w:t>//</w:t>
      </w:r>
      <w:r w:rsidR="001254BA">
        <w:t>Environmental Product Declarations: Achieve one or more of the options below, for a maximum of 2 points.</w:t>
      </w:r>
    </w:p>
    <w:p w14:paraId="42B91DE8" w14:textId="77777777" w:rsidR="001254BA" w:rsidRDefault="001254BA" w:rsidP="001254BA">
      <w:pPr>
        <w:pStyle w:val="Level2"/>
      </w:pPr>
      <w:r>
        <w:t>Option 1. Environmental Product Declaration (EPD) (1 point): At least 20 permanently installed products from at least 5 different manufacturers must have one of the following:</w:t>
      </w:r>
    </w:p>
    <w:p w14:paraId="63FEB664" w14:textId="52BD15BC" w:rsidR="00C5201A" w:rsidRDefault="00ED4AFE" w:rsidP="001254BA">
      <w:pPr>
        <w:pStyle w:val="Level3"/>
      </w:pPr>
      <w:r>
        <w:t xml:space="preserve">Life-cycle Assessment and environmental </w:t>
      </w:r>
      <w:r w:rsidR="00C5201A">
        <w:t>product declarations:</w:t>
      </w:r>
    </w:p>
    <w:p w14:paraId="20B3C17A" w14:textId="42ADD4FA" w:rsidR="00D17753" w:rsidRDefault="00C5201A" w:rsidP="001254BA">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1254BA">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1254BA">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w:t>
      </w:r>
      <w:r w:rsidR="0059799F">
        <w:lastRenderedPageBreak/>
        <w:t xml:space="preserve">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1254BA">
      <w:pPr>
        <w:pStyle w:val="Level3"/>
      </w:pPr>
      <w:r>
        <w:t>Environmental Product Declarations</w:t>
      </w:r>
      <w:r w:rsidR="00E475FD">
        <w:t>:</w:t>
      </w:r>
    </w:p>
    <w:p w14:paraId="2505CE70" w14:textId="7CE0B1C1" w:rsidR="00D17753" w:rsidRDefault="00D17753" w:rsidP="001254BA">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0A16B32A" w14:textId="51CA70D6" w:rsidR="00277EDA" w:rsidRDefault="00277EDA" w:rsidP="00277EDA">
      <w:pPr>
        <w:pStyle w:val="Level2"/>
      </w:pPr>
      <w:r>
        <w:t>Option 2. Embodie</w:t>
      </w:r>
      <w:r w:rsidR="00545273">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277EDA">
      <w:pPr>
        <w:pStyle w:val="Level3"/>
      </w:pPr>
      <w:r>
        <w:t>Embodied Carbon/LCA Action Plan:</w:t>
      </w:r>
    </w:p>
    <w:p w14:paraId="3E321D65" w14:textId="4481AFEF" w:rsidR="00C01002" w:rsidRDefault="00FF1087" w:rsidP="00277EDA">
      <w:pPr>
        <w:pStyle w:val="Level4"/>
      </w:pPr>
      <w:r>
        <w:t>Product Specific LCA or product-specific Type III EPD</w:t>
      </w:r>
      <w:r w:rsidR="008E4324">
        <w:t>.</w:t>
      </w:r>
    </w:p>
    <w:p w14:paraId="7D26DD9B" w14:textId="469652DD" w:rsidR="00FF1087" w:rsidRDefault="00FF1087" w:rsidP="00277EDA">
      <w:pPr>
        <w:pStyle w:val="Level4"/>
      </w:pPr>
      <w:r>
        <w:t>Prepared by the manufacturer and signed by company executive</w:t>
      </w:r>
      <w:r w:rsidR="008E4324">
        <w:t>.</w:t>
      </w:r>
    </w:p>
    <w:p w14:paraId="69BF5108" w14:textId="08DBAAA9" w:rsidR="009078BC" w:rsidRDefault="009078BC" w:rsidP="00277EDA">
      <w:pPr>
        <w:pStyle w:val="Level4"/>
      </w:pPr>
      <w:r>
        <w:t>Valued at</w:t>
      </w:r>
      <w:r w:rsidR="004A450F">
        <w:t xml:space="preserve"> </w:t>
      </w:r>
      <w:r w:rsidR="002E43E6">
        <w:t>half of a pro</w:t>
      </w:r>
      <w:r w:rsidR="008240A6">
        <w:t>duct</w:t>
      </w:r>
      <w:r w:rsidR="008E4324">
        <w:t>.</w:t>
      </w:r>
    </w:p>
    <w:p w14:paraId="2432E6F3" w14:textId="31AA5CFD" w:rsidR="008240A6" w:rsidRDefault="008240A6" w:rsidP="00277EDA">
      <w:pPr>
        <w:pStyle w:val="Level3"/>
      </w:pPr>
      <w:r>
        <w:t>Reductions in Embodied Carbon</w:t>
      </w:r>
      <w:r w:rsidR="008C4DC4">
        <w:t>: Less than 10% reduction in GWP relative to baselin</w:t>
      </w:r>
      <w:r w:rsidR="0E1A44FA">
        <w:t>e:</w:t>
      </w:r>
    </w:p>
    <w:p w14:paraId="1877D8DC" w14:textId="1D68C47D" w:rsidR="008C4DC4" w:rsidRDefault="00FE7C42" w:rsidP="00277EDA">
      <w:pPr>
        <w:pStyle w:val="Level4"/>
      </w:pPr>
      <w:r>
        <w:t>Baseline: Product-specific LCA, Product-specific Type III EPD, or Industry-wide Type III EPD</w:t>
      </w:r>
      <w:r w:rsidR="008E4324">
        <w:t>.</w:t>
      </w:r>
    </w:p>
    <w:p w14:paraId="730C0853" w14:textId="5A19123F" w:rsidR="00040393" w:rsidRDefault="00040393" w:rsidP="00277EDA">
      <w:pPr>
        <w:pStyle w:val="Level4"/>
      </w:pPr>
      <w:r>
        <w:t>Optimized: Product-specific LCA or Product-specific Type III EPD</w:t>
      </w:r>
      <w:r w:rsidR="008E4324">
        <w:t>.</w:t>
      </w:r>
    </w:p>
    <w:p w14:paraId="08084323" w14:textId="4C23ECE1" w:rsidR="009162B7" w:rsidRDefault="009162B7" w:rsidP="00277EDA">
      <w:pPr>
        <w:pStyle w:val="Level4"/>
      </w:pPr>
      <w:r>
        <w:t>Comparative Analysis is verified by an independent party</w:t>
      </w:r>
      <w:r w:rsidR="008E4324">
        <w:t>.</w:t>
      </w:r>
    </w:p>
    <w:p w14:paraId="78ABDB30" w14:textId="1F327924" w:rsidR="00A21785" w:rsidRDefault="00A21785" w:rsidP="00277EDA">
      <w:pPr>
        <w:pStyle w:val="Level4"/>
      </w:pPr>
      <w:r>
        <w:t xml:space="preserve">Valued at one </w:t>
      </w:r>
      <w:r w:rsidR="001D4D18">
        <w:t>whole product</w:t>
      </w:r>
      <w:r w:rsidR="008E4324">
        <w:t>.</w:t>
      </w:r>
    </w:p>
    <w:p w14:paraId="3FAEE3FD" w14:textId="6C1069F7" w:rsidR="001D4D18" w:rsidRDefault="001D4D18" w:rsidP="00277EDA">
      <w:pPr>
        <w:pStyle w:val="Level3"/>
      </w:pPr>
      <w:r>
        <w:t>Reductions in Embodied Carbon: 10%+</w:t>
      </w:r>
      <w:r w:rsidR="00577E69">
        <w:t xml:space="preserve"> reduction in GWP relative to baseline</w:t>
      </w:r>
      <w:r w:rsidR="25E416DA">
        <w:t>:</w:t>
      </w:r>
    </w:p>
    <w:p w14:paraId="1582D9A7" w14:textId="3F2E8F68" w:rsidR="00577E69" w:rsidRDefault="00577E69" w:rsidP="00277EDA">
      <w:pPr>
        <w:pStyle w:val="Level4"/>
      </w:pPr>
      <w:r>
        <w:t>Baseline: Product-specific LCA, Product-specific Type III EPD, or Industry-wide Type III EPD</w:t>
      </w:r>
      <w:r w:rsidR="008E4324">
        <w:t>.</w:t>
      </w:r>
    </w:p>
    <w:p w14:paraId="57E495E3" w14:textId="1B6F6E3E" w:rsidR="00577E69" w:rsidRDefault="00577E69" w:rsidP="00277EDA">
      <w:pPr>
        <w:pStyle w:val="Level4"/>
      </w:pPr>
      <w:r>
        <w:t>Optimized: Product-specific LCA or Product-specific Type III EPD</w:t>
      </w:r>
      <w:r w:rsidR="008E4324">
        <w:t>.</w:t>
      </w:r>
    </w:p>
    <w:p w14:paraId="77570479" w14:textId="7505CD37" w:rsidR="00577E69" w:rsidRDefault="00577E69" w:rsidP="00277EDA">
      <w:pPr>
        <w:pStyle w:val="Level4"/>
      </w:pPr>
      <w:r>
        <w:t>Comparative Analysis is verified by an independent party</w:t>
      </w:r>
      <w:r w:rsidR="008E4324">
        <w:t>.</w:t>
      </w:r>
    </w:p>
    <w:p w14:paraId="60537C15" w14:textId="7ED84B03" w:rsidR="00577E69" w:rsidRDefault="00577E69" w:rsidP="00277EDA">
      <w:pPr>
        <w:pStyle w:val="Level4"/>
      </w:pPr>
      <w:r>
        <w:t>Valued at 1.5 products</w:t>
      </w:r>
      <w:r w:rsidR="008E4324">
        <w:t>.</w:t>
      </w:r>
    </w:p>
    <w:p w14:paraId="5E6A0DA2" w14:textId="114BDA3C" w:rsidR="00D41D11" w:rsidRDefault="00D41D11" w:rsidP="00277EDA">
      <w:pPr>
        <w:pStyle w:val="Level3"/>
      </w:pPr>
      <w:r>
        <w:t>Reductions in Embodied Carbon: 20%+</w:t>
      </w:r>
      <w:r w:rsidR="003E364E">
        <w:t xml:space="preserve"> reduction in GWP and 5%+ reduction in two additional impact categories, relative to baseline</w:t>
      </w:r>
      <w:r w:rsidR="008E4324">
        <w:t>.</w:t>
      </w:r>
    </w:p>
    <w:p w14:paraId="0E153FEA" w14:textId="5B459155" w:rsidR="008C2549" w:rsidRDefault="008C2549" w:rsidP="00277EDA">
      <w:pPr>
        <w:pStyle w:val="Level4"/>
      </w:pPr>
      <w:r>
        <w:lastRenderedPageBreak/>
        <w:t>Baseline: Product-specific LCA, Product-specific Type III EPD, or Industry-wide Type III EPD</w:t>
      </w:r>
      <w:r w:rsidR="008E4324">
        <w:t>.</w:t>
      </w:r>
    </w:p>
    <w:p w14:paraId="6041A7EE" w14:textId="28DB2C5D" w:rsidR="008C2549" w:rsidRDefault="008C2549" w:rsidP="00277EDA">
      <w:pPr>
        <w:pStyle w:val="Level4"/>
      </w:pPr>
      <w:r>
        <w:t>Optimized: Product-specific LCA or Product-specific Type III EPD</w:t>
      </w:r>
      <w:r w:rsidR="008E4324">
        <w:t>.</w:t>
      </w:r>
    </w:p>
    <w:p w14:paraId="412EAE09" w14:textId="3B08EDD4" w:rsidR="008C2549" w:rsidRDefault="008C2549" w:rsidP="00277EDA">
      <w:pPr>
        <w:pStyle w:val="Level4"/>
      </w:pPr>
      <w:r>
        <w:t>Comparative Analysis is verified by an independent party</w:t>
      </w:r>
      <w:r w:rsidR="008E4324">
        <w:t>.</w:t>
      </w:r>
    </w:p>
    <w:p w14:paraId="69FD2FAE" w14:textId="59FB48AF" w:rsidR="00577E69" w:rsidRDefault="008C2549" w:rsidP="00277EDA">
      <w:pPr>
        <w:pStyle w:val="Level4"/>
      </w:pPr>
      <w:r>
        <w:t>Valued at 1.5 products</w:t>
      </w:r>
      <w:r w:rsidR="008E4324">
        <w:t>.</w:t>
      </w:r>
    </w:p>
    <w:p w14:paraId="5DABA960" w14:textId="5916C0CD" w:rsidR="00634167" w:rsidRDefault="00634167" w:rsidP="00277EDA">
      <w:pPr>
        <w:pStyle w:val="Level4"/>
      </w:pPr>
      <w:r>
        <w:t>Impact Categories:</w:t>
      </w:r>
    </w:p>
    <w:p w14:paraId="462573B2" w14:textId="17419F85" w:rsidR="00D17753" w:rsidRDefault="00D17753" w:rsidP="00277EDA">
      <w:pPr>
        <w:pStyle w:val="Level5"/>
      </w:pPr>
      <w:r>
        <w:t>Global warming potent</w:t>
      </w:r>
      <w:r w:rsidR="00C578F8">
        <w:t>ial (greenhouse gases), in CO2e.</w:t>
      </w:r>
    </w:p>
    <w:p w14:paraId="25D44F87" w14:textId="19783DAC" w:rsidR="00D17753" w:rsidRDefault="00C578F8" w:rsidP="00277EDA">
      <w:pPr>
        <w:pStyle w:val="Level5"/>
      </w:pPr>
      <w:r>
        <w:t>D</w:t>
      </w:r>
      <w:r w:rsidR="00D17753">
        <w:t>epletion of stratosp</w:t>
      </w:r>
      <w:r>
        <w:t>heric ozone layer, in kg CFC-11</w:t>
      </w:r>
      <w:r w:rsidR="00767B18">
        <w:t>e</w:t>
      </w:r>
      <w:r>
        <w:t>.</w:t>
      </w:r>
    </w:p>
    <w:p w14:paraId="5CFBBC0B" w14:textId="1800E758" w:rsidR="00D17753" w:rsidRDefault="00C578F8" w:rsidP="00277EDA">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277EDA">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277EDA">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277EDA">
      <w:pPr>
        <w:pStyle w:val="Level5"/>
      </w:pPr>
      <w:r>
        <w:t>D</w:t>
      </w:r>
      <w:r w:rsidR="00D17753">
        <w:t>epletion of nonrenewable energy resources, in MJ</w:t>
      </w:r>
      <w:r w:rsidR="00A8705F">
        <w:t xml:space="preserve"> using CML / depletion of fossil fuels in TRACI</w:t>
      </w:r>
      <w:r>
        <w:t>.</w:t>
      </w:r>
    </w:p>
    <w:p w14:paraId="5D497FE7" w14:textId="0012C654" w:rsidR="00D17753" w:rsidRDefault="00C578F8" w:rsidP="00277EDA">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 xml:space="preserve">number of products, up to a maximum of 2 </w:t>
      </w:r>
      <w:proofErr w:type="gramStart"/>
      <w:r w:rsidR="005B6F4E">
        <w:t>products</w:t>
      </w:r>
      <w:r w:rsidR="00D17753">
        <w:t>.</w:t>
      </w:r>
      <w:r w:rsidR="005B6F4E">
        <w:t>/</w:t>
      </w:r>
      <w:proofErr w:type="gramEnd"/>
      <w:r w:rsidR="005B6F4E">
        <w:t>/</w:t>
      </w:r>
    </w:p>
    <w:p w14:paraId="4C6C94E9" w14:textId="77777777" w:rsidR="00D17753" w:rsidRDefault="00D17753" w:rsidP="00F05A56">
      <w:pPr>
        <w:pStyle w:val="SpecNote"/>
      </w:pPr>
      <w:r>
        <w:t>SPEC WRITER NOTE:</w:t>
      </w:r>
    </w:p>
    <w:p w14:paraId="7C999717" w14:textId="51D0AFD8" w:rsidR="00D17753" w:rsidRDefault="00D17753" w:rsidP="00F05A56">
      <w:pPr>
        <w:pStyle w:val="SpecNote"/>
      </w:pPr>
      <w:r>
        <w:t>1.</w:t>
      </w:r>
      <w:r>
        <w:tab/>
        <w:t>The following are options for the LEED v4</w:t>
      </w:r>
      <w:r w:rsidR="001D07B8">
        <w:t>.1</w:t>
      </w:r>
      <w:r>
        <w:t xml:space="preserve"> credit ‘</w:t>
      </w:r>
      <w:r w:rsidR="00956DBE">
        <w:t>S</w:t>
      </w:r>
      <w:r>
        <w:t xml:space="preserve">ourcing of </w:t>
      </w:r>
      <w:r w:rsidR="00956DBE">
        <w:t>R</w:t>
      </w:r>
      <w:r>
        <w:t xml:space="preserve">aw </w:t>
      </w:r>
      <w:r w:rsidR="00956DBE">
        <w:t>M</w:t>
      </w:r>
      <w:r>
        <w:t>aterials.’ Coordinate with project team to determine which option is being pursued and edit accordingly. When this credit is not being pursued omit //</w:t>
      </w:r>
      <w:r w:rsidR="008E4324">
        <w:t>…</w:t>
      </w:r>
      <w:r>
        <w:t>//.</w:t>
      </w:r>
    </w:p>
    <w:p w14:paraId="2B465580" w14:textId="71C63249" w:rsidR="00D17753" w:rsidRDefault="00D17753" w:rsidP="00F05A56">
      <w:pPr>
        <w:pStyle w:val="Level1"/>
      </w:pPr>
      <w:r>
        <w:t>//</w:t>
      </w:r>
      <w:r w:rsidR="004D362F">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01E92714" w:rsidR="00D17753" w:rsidRDefault="00D17753" w:rsidP="00E15056">
      <w:pPr>
        <w:pStyle w:val="Level2"/>
      </w:pPr>
      <w:r>
        <w:t xml:space="preserve">Extended producer responsibility. Products purchased from a manufacturer (producer) that participates in an extended producer responsibility program or is directly responsible for extended producer responsibility. Products meeting extended producer </w:t>
      </w:r>
      <w:r>
        <w:lastRenderedPageBreak/>
        <w:t>responsibility criteria are valued at 50</w:t>
      </w:r>
      <w:r w:rsidR="00DB2501">
        <w:t>%</w:t>
      </w:r>
      <w:r>
        <w:t xml:space="preserve"> of their cost for the purposes of credit achievement calculation.</w:t>
      </w:r>
    </w:p>
    <w:p w14:paraId="5BF80452" w14:textId="634ED0D0" w:rsidR="00FB4D57" w:rsidRDefault="00D17753" w:rsidP="00592C6D">
      <w:pPr>
        <w:pStyle w:val="Level2"/>
      </w:pPr>
      <w:r>
        <w:t xml:space="preserve">Biobased materials.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w:t>
      </w:r>
      <w:proofErr w:type="gramStart"/>
      <w:r w:rsidR="008840F4">
        <w:t>16620-2, or</w:t>
      </w:r>
      <w:proofErr w:type="gramEnd"/>
      <w:r w:rsidR="008840F4">
        <w:t xml:space="preserve">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4DF6CC82"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1010654E"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61AD9C4B" w:rsidR="00D17753" w:rsidRDefault="00D17753" w:rsidP="00E15056">
      <w:pPr>
        <w:pStyle w:val="Level2"/>
      </w:pPr>
      <w:r>
        <w:t>Wood products.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4C4ABFE6" w:rsidR="00D17753" w:rsidRDefault="00D17753" w:rsidP="00E15056">
      <w:pPr>
        <w:pStyle w:val="Level2"/>
      </w:pPr>
      <w:r>
        <w:t xml:space="preserve">Materials reuse.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6AB0BA89" w:rsidR="00D17753" w:rsidRDefault="00D17753" w:rsidP="00E15056">
      <w:pPr>
        <w:pStyle w:val="Level2"/>
      </w:pPr>
      <w:r>
        <w:t xml:space="preserve">Recycled content.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18F10DC3"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 xml:space="preserve">200 </w:t>
      </w:r>
      <w:r w:rsidR="00DB2501">
        <w:t xml:space="preserve">% </w:t>
      </w:r>
      <w:r>
        <w:t xml:space="preserve">of </w:t>
      </w:r>
      <w:proofErr w:type="gramStart"/>
      <w:r>
        <w:t>cost.</w:t>
      </w:r>
      <w:r w:rsidR="00F06B81">
        <w:t>/</w:t>
      </w:r>
      <w:proofErr w:type="gramEnd"/>
      <w:r w:rsidR="00F06B81">
        <w:t>/</w:t>
      </w:r>
      <w:r>
        <w:t xml:space="preserve"> </w:t>
      </w:r>
    </w:p>
    <w:p w14:paraId="042D041F" w14:textId="77777777" w:rsidR="00D17753" w:rsidRDefault="00D17753" w:rsidP="00F05A56">
      <w:pPr>
        <w:pStyle w:val="SpecNote"/>
      </w:pPr>
      <w:r>
        <w:t>SPEC WRITER NOTE:</w:t>
      </w:r>
    </w:p>
    <w:p w14:paraId="4E03C671" w14:textId="760A8918" w:rsidR="00D17753" w:rsidRDefault="00D17753" w:rsidP="00F05A56">
      <w:pPr>
        <w:pStyle w:val="SpecNote"/>
      </w:pPr>
      <w:r>
        <w:t>1.</w:t>
      </w:r>
      <w:r>
        <w:tab/>
        <w:t>The following are options for the LEED v4</w:t>
      </w:r>
      <w:r w:rsidR="001D07B8">
        <w:t>.1</w:t>
      </w:r>
      <w:r>
        <w:t xml:space="preserve"> credit ‘</w:t>
      </w:r>
      <w:r w:rsidR="00956DBE">
        <w:t>M</w:t>
      </w:r>
      <w:r>
        <w:t xml:space="preserve">aterial </w:t>
      </w:r>
      <w:r w:rsidR="00956DBE">
        <w:t>I</w:t>
      </w:r>
      <w:r>
        <w:t xml:space="preserve">ngredients.’ Coordinate with project team to determine which option(s) is being pursued and edit accordingly. When </w:t>
      </w:r>
      <w:r>
        <w:lastRenderedPageBreak/>
        <w:t>this credit is not being pursued omit //</w:t>
      </w:r>
      <w:r w:rsidR="008E4324">
        <w:t>…</w:t>
      </w:r>
      <w:r>
        <w:t>//.</w:t>
      </w:r>
    </w:p>
    <w:p w14:paraId="1B9D90FC" w14:textId="1ECEBF82" w:rsidR="004D362F" w:rsidRDefault="00D17753" w:rsidP="004D362F">
      <w:pPr>
        <w:pStyle w:val="Level1"/>
      </w:pPr>
      <w:r>
        <w:t>//</w:t>
      </w:r>
      <w:r w:rsidR="004D362F">
        <w:t>Material Ingredients: Achieve one or more of the options below, for a maximum of 2 points.</w:t>
      </w:r>
    </w:p>
    <w:p w14:paraId="01E0CB33" w14:textId="7C2611AE" w:rsidR="00D17753" w:rsidRDefault="004D362F" w:rsidP="004D362F">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29D13490" w:rsidR="00826203" w:rsidRDefault="00826203" w:rsidP="004D362F">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4D362F">
      <w:pPr>
        <w:pStyle w:val="Level3"/>
      </w:pPr>
      <w:r>
        <w:t>Cradle to Cradle. The end use product has</w:t>
      </w:r>
      <w:r w:rsidR="00E9282E">
        <w:t xml:space="preserve"> Material Health Certificate or is Cradle to Cradle Certified under standard version 3 or later with a Material Health achievement level at the </w:t>
      </w:r>
      <w:proofErr w:type="gramStart"/>
      <w:r w:rsidR="00E9282E">
        <w:t>Bronze</w:t>
      </w:r>
      <w:proofErr w:type="gramEnd"/>
      <w:r w:rsidR="00E9282E">
        <w:t xml:space="preserve"> level or higher</w:t>
      </w:r>
      <w:r>
        <w:t>.</w:t>
      </w:r>
    </w:p>
    <w:p w14:paraId="263E98BA" w14:textId="1414FB2C" w:rsidR="00F00F5F" w:rsidRDefault="00F00F5F" w:rsidP="004D362F">
      <w:pPr>
        <w:pStyle w:val="Level3"/>
      </w:pPr>
      <w:r>
        <w:t xml:space="preserve">Declare. The Declare product label must </w:t>
      </w:r>
      <w:r w:rsidR="00D768D6">
        <w:t>meet the following requirements:</w:t>
      </w:r>
    </w:p>
    <w:p w14:paraId="0602BEEE" w14:textId="6F5DEAE1" w:rsidR="00D768D6" w:rsidRDefault="00D768D6" w:rsidP="004D362F">
      <w:pPr>
        <w:pStyle w:val="Level4"/>
      </w:pPr>
      <w:r>
        <w:t>Declare labels designed as Red List Free, LBC Red List Free, or Declared.</w:t>
      </w:r>
    </w:p>
    <w:p w14:paraId="0108BF31" w14:textId="31DD84E7" w:rsidR="00D768D6" w:rsidRDefault="00D768D6" w:rsidP="004D362F">
      <w:pPr>
        <w:pStyle w:val="Level4"/>
      </w:pPr>
      <w:r>
        <w:t>Declare labels designated as LBC Red List Approved or LBC Compliant that demonstrate content inventory to 0.1% (1000ppm)</w:t>
      </w:r>
      <w:r w:rsidR="000510A6">
        <w:t>.</w:t>
      </w:r>
    </w:p>
    <w:p w14:paraId="11B313CA" w14:textId="77777777" w:rsidR="000510A6" w:rsidRPr="00F902F9" w:rsidRDefault="000510A6" w:rsidP="004D362F">
      <w:pPr>
        <w:pStyle w:val="Level3"/>
      </w:pPr>
      <w:r w:rsidRPr="00F902F9">
        <w:t>Facts - NSF/ANSI 336: Sustainability Assessment for Commercial Furnishings Fabric at any certification level</w:t>
      </w:r>
    </w:p>
    <w:p w14:paraId="7E8B6B3B" w14:textId="4CA25C8B" w:rsidR="00F00F5F" w:rsidRDefault="00C44591" w:rsidP="004D362F">
      <w:pPr>
        <w:pStyle w:val="Level3"/>
      </w:pPr>
      <w:r>
        <w:t>Global Green TAG</w:t>
      </w:r>
      <w:r w:rsidR="00E166A6">
        <w:t xml:space="preserve"> PHD labels issued after January 1, 2020.</w:t>
      </w:r>
    </w:p>
    <w:p w14:paraId="5677257E" w14:textId="161CE7E2" w:rsidR="00130DDD" w:rsidRDefault="00130DDD" w:rsidP="004D362F">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4D362F">
      <w:pPr>
        <w:pStyle w:val="Level3"/>
      </w:pPr>
      <w:r>
        <w:t xml:space="preserve">Living Product </w:t>
      </w:r>
      <w:r w:rsidR="00CD796D">
        <w:t>C</w:t>
      </w:r>
      <w:r>
        <w:t>hallenge. The included Declare product label must demonstrate content inventory to 0.1% (1000ppm).</w:t>
      </w:r>
    </w:p>
    <w:p w14:paraId="27E01774" w14:textId="573A1512" w:rsidR="00D17753" w:rsidRDefault="00D17753" w:rsidP="004D362F">
      <w:pPr>
        <w:pStyle w:val="Level3"/>
      </w:pPr>
      <w:r>
        <w:t>Manufacturer Inventory. The manufacturer has published complete content inventory for the product following these guidelines:</w:t>
      </w:r>
    </w:p>
    <w:p w14:paraId="5AF09243" w14:textId="77777777" w:rsidR="00D17753" w:rsidRDefault="00D17753" w:rsidP="004D362F">
      <w:pPr>
        <w:pStyle w:val="Level4"/>
      </w:pPr>
      <w:r>
        <w:lastRenderedPageBreak/>
        <w:t>A publicly available inventory of ingredients identified by name and Chemical Abstract Service Registration Number (CASRN).</w:t>
      </w:r>
    </w:p>
    <w:p w14:paraId="5A27EC01" w14:textId="70689017" w:rsidR="00D17753" w:rsidRDefault="00D17753" w:rsidP="004D362F">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76D7DC55" w:rsidR="00695583" w:rsidRDefault="00942668" w:rsidP="004D362F">
      <w:pPr>
        <w:pStyle w:val="Level5"/>
      </w:pPr>
      <w:r>
        <w:t xml:space="preserve">Greenscreen List Translator (LT) score and/or Full </w:t>
      </w:r>
      <w:proofErr w:type="spellStart"/>
      <w:r>
        <w:t>GreenScreen</w:t>
      </w:r>
      <w:proofErr w:type="spellEnd"/>
      <w:r>
        <w:t xml:space="preserve"> Benchmark (BM)</w:t>
      </w:r>
    </w:p>
    <w:p w14:paraId="522C9B12" w14:textId="30F2087A" w:rsidR="00942668" w:rsidRDefault="00942668" w:rsidP="004D362F">
      <w:pPr>
        <w:pStyle w:val="Level5"/>
      </w:pPr>
      <w:r>
        <w:t>The Globally Harmonized System of Classification and Labeling</w:t>
      </w:r>
      <w:r w:rsidR="00311DFF">
        <w:t xml:space="preserve"> of Chemicals rev.6 (2015) (GHS)</w:t>
      </w:r>
    </w:p>
    <w:p w14:paraId="503BF4E1" w14:textId="71DB66EA" w:rsidR="00311DFF" w:rsidRDefault="00311DFF" w:rsidP="004D362F">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w:t>
      </w:r>
      <w:proofErr w:type="gramStart"/>
      <w:r w:rsidR="00CF5F8C">
        <w:t>e.g.</w:t>
      </w:r>
      <w:proofErr w:type="gramEnd"/>
      <w:r w:rsidR="00CF5F8C">
        <w:t xml:space="preserve"> “GHS Category 2 Carcinogen</w:t>
      </w:r>
      <w:r w:rsidR="00C57EC8">
        <w:t>”</w:t>
      </w:r>
      <w:r w:rsidR="00CF5F8C">
        <w:t>).</w:t>
      </w:r>
    </w:p>
    <w:p w14:paraId="02FB6467" w14:textId="5382D2D5" w:rsidR="003935A6" w:rsidRDefault="003935A6" w:rsidP="004D362F">
      <w:pPr>
        <w:pStyle w:val="Level3"/>
      </w:pPr>
      <w:r>
        <w:t>Product Lens Certification</w:t>
      </w:r>
      <w:r w:rsidR="00545273">
        <w:t>.</w:t>
      </w:r>
    </w:p>
    <w:p w14:paraId="61F405E9" w14:textId="77777777" w:rsidR="004D362F" w:rsidRDefault="004D362F" w:rsidP="004D362F">
      <w:pPr>
        <w:pStyle w:val="Level2"/>
      </w:pPr>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p w14:paraId="44B9614D" w14:textId="6BBA04DE" w:rsidR="008852A4" w:rsidRDefault="008852A4" w:rsidP="004D362F">
      <w:pPr>
        <w:pStyle w:val="Level3"/>
      </w:pPr>
      <w:r>
        <w:t>Material Ingredient Screening</w:t>
      </w:r>
      <w:r w:rsidR="005120DC">
        <w:t xml:space="preserve"> and Optimization Action Plan (value at ½ product).</w:t>
      </w:r>
    </w:p>
    <w:p w14:paraId="3DCC7D62" w14:textId="2E06055D" w:rsidR="005120DC" w:rsidRDefault="005120DC" w:rsidP="004D362F">
      <w:pPr>
        <w:pStyle w:val="Level4"/>
      </w:pPr>
      <w:r>
        <w:t>Manufacturer self-reported</w:t>
      </w:r>
      <w:r w:rsidR="008E4324">
        <w:t>.</w:t>
      </w:r>
    </w:p>
    <w:p w14:paraId="305D6D7F" w14:textId="3D301008" w:rsidR="00B844A3" w:rsidRDefault="00B844A3" w:rsidP="004D362F">
      <w:pPr>
        <w:pStyle w:val="Level3"/>
      </w:pPr>
      <w:r>
        <w:t>Advanced Inventory &amp; Assessment (value at 1 product)</w:t>
      </w:r>
      <w:r w:rsidR="008E4324">
        <w:t>.</w:t>
      </w:r>
    </w:p>
    <w:p w14:paraId="4BE89C56" w14:textId="762657FF" w:rsidR="007B3FE5" w:rsidRDefault="007B3FE5" w:rsidP="004D362F">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8E4324">
        <w:t>.</w:t>
      </w:r>
    </w:p>
    <w:p w14:paraId="38C89493" w14:textId="31E8979C" w:rsidR="008809F5" w:rsidRDefault="005474DB" w:rsidP="004D362F">
      <w:pPr>
        <w:pStyle w:val="Level5"/>
      </w:pPr>
      <w:r>
        <w:t>Cradle-to-Cradle (bronze level)</w:t>
      </w:r>
      <w:r w:rsidR="008E4324">
        <w:t>.</w:t>
      </w:r>
    </w:p>
    <w:p w14:paraId="5B2216FB" w14:textId="33DA8433" w:rsidR="005474DB" w:rsidRDefault="005474DB" w:rsidP="004D362F">
      <w:pPr>
        <w:pStyle w:val="Level5"/>
      </w:pPr>
      <w:r>
        <w:t>Declare (third-party verified “Red List Free”</w:t>
      </w:r>
      <w:r w:rsidR="008E4324">
        <w:t>.</w:t>
      </w:r>
      <w:r>
        <w:t>)</w:t>
      </w:r>
    </w:p>
    <w:p w14:paraId="41D09EF9" w14:textId="4172FFB4" w:rsidR="006336EB" w:rsidRDefault="006336EB" w:rsidP="004D362F">
      <w:pPr>
        <w:pStyle w:val="Level5"/>
      </w:pPr>
      <w:r>
        <w:t>Health Product Declaration (HPD)</w:t>
      </w:r>
      <w:r w:rsidR="008E4324">
        <w:t>.</w:t>
      </w:r>
    </w:p>
    <w:p w14:paraId="4BA4596C" w14:textId="7042E09F" w:rsidR="006336EB" w:rsidRDefault="006336EB" w:rsidP="004D362F">
      <w:pPr>
        <w:pStyle w:val="Level6"/>
      </w:pPr>
      <w:r>
        <w:t>Must meet optimization and verification criteria</w:t>
      </w:r>
      <w:r w:rsidR="008E4324">
        <w:t>.</w:t>
      </w:r>
    </w:p>
    <w:p w14:paraId="36B4C539" w14:textId="5D18A8E0" w:rsidR="006336EB" w:rsidRDefault="006336EB" w:rsidP="004D362F">
      <w:pPr>
        <w:pStyle w:val="Level6"/>
      </w:pPr>
      <w:r>
        <w:t>Must be third-party verified</w:t>
      </w:r>
      <w:r w:rsidR="008E4324">
        <w:t>.</w:t>
      </w:r>
    </w:p>
    <w:p w14:paraId="64E11128" w14:textId="5FFCE4DC" w:rsidR="000564C8" w:rsidRDefault="000564C8" w:rsidP="004D362F">
      <w:pPr>
        <w:pStyle w:val="Level5"/>
      </w:pPr>
      <w:r>
        <w:t>Living Product Challenge certified products that include Red List Free or LBC Red List Free Declare label</w:t>
      </w:r>
      <w:r w:rsidR="008E4324">
        <w:t>.</w:t>
      </w:r>
    </w:p>
    <w:p w14:paraId="49A75F17" w14:textId="663AFC0E" w:rsidR="006336EB" w:rsidRDefault="006336EB" w:rsidP="004D362F">
      <w:pPr>
        <w:pStyle w:val="Level5"/>
      </w:pPr>
      <w:r>
        <w:t>Manufacturer Inventory</w:t>
      </w:r>
      <w:r w:rsidR="008E4324">
        <w:t>.</w:t>
      </w:r>
    </w:p>
    <w:p w14:paraId="58622EDC" w14:textId="34573ADD" w:rsidR="006336EB" w:rsidRDefault="00C35D04" w:rsidP="004D362F">
      <w:pPr>
        <w:pStyle w:val="Level6"/>
      </w:pPr>
      <w:r>
        <w:t>Must meet all optimization and verification criteria</w:t>
      </w:r>
      <w:r w:rsidR="008E4324">
        <w:t>.</w:t>
      </w:r>
    </w:p>
    <w:p w14:paraId="7CFDE925" w14:textId="4C034696" w:rsidR="008824E3" w:rsidRDefault="008824E3" w:rsidP="004D362F">
      <w:pPr>
        <w:pStyle w:val="Level3"/>
      </w:pPr>
      <w:r>
        <w:t>Material Ingredient Optimization (value at 1.5</w:t>
      </w:r>
      <w:r w:rsidR="00794B16">
        <w:t xml:space="preserve"> products)</w:t>
      </w:r>
      <w:r w:rsidR="008E4324">
        <w:t>.</w:t>
      </w:r>
    </w:p>
    <w:p w14:paraId="7781247C" w14:textId="4FB69508" w:rsidR="00794B16" w:rsidRDefault="00794B16" w:rsidP="004D362F">
      <w:pPr>
        <w:pStyle w:val="Level4"/>
      </w:pPr>
      <w:r>
        <w:lastRenderedPageBreak/>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8E4324">
        <w:t>.</w:t>
      </w:r>
    </w:p>
    <w:p w14:paraId="171CA1CF" w14:textId="104375DE" w:rsidR="00227458" w:rsidRDefault="00227458" w:rsidP="004D362F">
      <w:pPr>
        <w:pStyle w:val="Level5"/>
      </w:pPr>
      <w:r>
        <w:t>Cradle-to-Cradle (Silver or higher)</w:t>
      </w:r>
      <w:r w:rsidR="008E4324">
        <w:t>.</w:t>
      </w:r>
    </w:p>
    <w:p w14:paraId="60D506D1" w14:textId="01358AA3" w:rsidR="00227458" w:rsidRDefault="00227458" w:rsidP="004D362F">
      <w:pPr>
        <w:pStyle w:val="Level5"/>
      </w:pPr>
      <w:r>
        <w:t>Health Product Declaration (HPD)</w:t>
      </w:r>
      <w:r w:rsidR="008E4324">
        <w:t>.</w:t>
      </w:r>
    </w:p>
    <w:p w14:paraId="67736BD2" w14:textId="2BF228A7" w:rsidR="00227458" w:rsidRDefault="00227458" w:rsidP="004D362F">
      <w:pPr>
        <w:pStyle w:val="Level6"/>
      </w:pPr>
      <w:r>
        <w:t>Must meet optimization and verification criteria</w:t>
      </w:r>
      <w:r w:rsidR="008E4324">
        <w:t>.</w:t>
      </w:r>
    </w:p>
    <w:p w14:paraId="51FC46B5" w14:textId="01F68572" w:rsidR="00227458" w:rsidRDefault="00227458" w:rsidP="004D362F">
      <w:pPr>
        <w:pStyle w:val="Level6"/>
      </w:pPr>
      <w:r>
        <w:t>Must be third-party verified</w:t>
      </w:r>
      <w:r w:rsidR="008E4324">
        <w:t>.</w:t>
      </w:r>
    </w:p>
    <w:p w14:paraId="0D94A341" w14:textId="23AF6337" w:rsidR="00EA3254" w:rsidRDefault="00EA3254" w:rsidP="004D362F">
      <w:pPr>
        <w:pStyle w:val="Level6"/>
      </w:pPr>
      <w:proofErr w:type="spellStart"/>
      <w:r>
        <w:t>GreenScreen</w:t>
      </w:r>
      <w:proofErr w:type="spellEnd"/>
      <w:r>
        <w:t xml:space="preserve"> benchmark (No BM-1 hazards)</w:t>
      </w:r>
      <w:r w:rsidR="008E4324">
        <w:t>.</w:t>
      </w:r>
    </w:p>
    <w:p w14:paraId="56316B6A" w14:textId="3299636D" w:rsidR="00227458" w:rsidRDefault="00227458" w:rsidP="004D362F">
      <w:pPr>
        <w:pStyle w:val="Level5"/>
      </w:pPr>
      <w:r>
        <w:t xml:space="preserve">Living Product Challenge certified products that </w:t>
      </w:r>
      <w:r w:rsidR="00984299">
        <w:t>achieve Imperative 09: Transparent Material Health</w:t>
      </w:r>
      <w:r w:rsidR="008E4324">
        <w:t>.</w:t>
      </w:r>
    </w:p>
    <w:p w14:paraId="40F29D4C" w14:textId="574CE855" w:rsidR="00227458" w:rsidRDefault="00227458" w:rsidP="004D362F">
      <w:pPr>
        <w:pStyle w:val="Level5"/>
      </w:pPr>
      <w:r>
        <w:t>Manufacturer Inventory</w:t>
      </w:r>
      <w:r w:rsidR="008E4324">
        <w:t>.</w:t>
      </w:r>
    </w:p>
    <w:p w14:paraId="368933A4" w14:textId="223D1488" w:rsidR="00227458" w:rsidRDefault="00227458" w:rsidP="004D362F">
      <w:pPr>
        <w:pStyle w:val="Level6"/>
      </w:pPr>
      <w:r>
        <w:t xml:space="preserve">Must meet all optimization and verification </w:t>
      </w:r>
      <w:proofErr w:type="gramStart"/>
      <w:r>
        <w:t>criteria</w:t>
      </w:r>
      <w:r w:rsidR="008E4324">
        <w:t>.</w:t>
      </w:r>
      <w:r w:rsidR="00CF1E96">
        <w:t>/</w:t>
      </w:r>
      <w:proofErr w:type="gramEnd"/>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13741596" w:rsidR="00540BAB" w:rsidRDefault="00540BAB" w:rsidP="00E15056">
      <w:pPr>
        <w:pStyle w:val="SpecNote"/>
      </w:pPr>
      <w:r>
        <w:t>1.</w:t>
      </w:r>
      <w:r>
        <w:tab/>
        <w:t>The following are options for the LEED v4</w:t>
      </w:r>
      <w:r w:rsidR="001D07B8">
        <w:t>.1</w:t>
      </w:r>
      <w:r>
        <w:t xml:space="preserve"> credit ‘</w:t>
      </w:r>
      <w:r w:rsidR="00FD195B">
        <w:t>Low-emitting Materials</w:t>
      </w:r>
      <w:r>
        <w:t>.’ Coordinate with project team to determine which option(s) is being pursued and edit accordingly. When this credit is not being pursued omit //</w:t>
      </w:r>
      <w:r w:rsidR="000D47E4">
        <w:t>…</w:t>
      </w:r>
      <w:r>
        <w:t>//.</w:t>
      </w:r>
    </w:p>
    <w:p w14:paraId="57EE54F0" w14:textId="580391CE" w:rsidR="00D17753" w:rsidRDefault="006472DD" w:rsidP="00F05A56">
      <w:pPr>
        <w:pStyle w:val="Level1"/>
      </w:pPr>
      <w:r>
        <w:t>//</w:t>
      </w:r>
      <w:r w:rsidR="00174692">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p>
    <w:p w14:paraId="3B4F0F13" w14:textId="762F6CB9" w:rsidR="00E4509D" w:rsidRPr="007B0DD3" w:rsidRDefault="00E4509D" w:rsidP="00E15056">
      <w:pPr>
        <w:pStyle w:val="Level2"/>
      </w:pPr>
      <w:r w:rsidRPr="007B0DD3">
        <w:t>Paints and Coatings: For field applications that are inside the weatherproofing system, 75</w:t>
      </w:r>
      <w:r w:rsidR="00E9282E">
        <w:t>%</w:t>
      </w:r>
      <w:r w:rsidRPr="007B0DD3">
        <w:t xml:space="preserve"> (by volume or area) of paints and coatings meet the emissions evaluation and 100</w:t>
      </w:r>
      <w:r w:rsidR="00E9282E">
        <w:t>%</w:t>
      </w:r>
      <w:r w:rsidRPr="007B0DD3">
        <w:t xml:space="preserve"> meet the VOC content evaluation. To meet the 100</w:t>
      </w:r>
      <w:r w:rsidR="00E9282E">
        <w:t>%</w:t>
      </w:r>
      <w:r w:rsidRPr="007B0DD3">
        <w:t xml:space="preserve"> requirement for VOC content evaluation, a VOC budget may be used.</w:t>
      </w:r>
      <w:r w:rsidR="000C5A2B">
        <w:t xml:space="preserve"> See part 2.1, section F.9 Low-Emitting Criteria for further information regarding the evaluations.</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lastRenderedPageBreak/>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2CF1912B" w:rsidR="00166547" w:rsidRDefault="00166547" w:rsidP="00E15056">
      <w:pPr>
        <w:pStyle w:val="Level3"/>
      </w:pPr>
      <w:r>
        <w:t xml:space="preserve">Dry-Fog Coatings: </w:t>
      </w:r>
      <w:r w:rsidR="008C1BFA">
        <w:t>50 g/L</w:t>
      </w:r>
      <w:r w:rsidR="000D47E4">
        <w:t>.</w:t>
      </w:r>
    </w:p>
    <w:p w14:paraId="1D7BBA08" w14:textId="44345EB4" w:rsidR="008C1BFA" w:rsidRDefault="008C1BFA" w:rsidP="00E15056">
      <w:pPr>
        <w:pStyle w:val="Level3"/>
      </w:pPr>
      <w:r>
        <w:t xml:space="preserve">Primers, Sealers, and </w:t>
      </w:r>
      <w:proofErr w:type="spellStart"/>
      <w:r>
        <w:t>Undercoaters</w:t>
      </w:r>
      <w:proofErr w:type="spellEnd"/>
      <w:r>
        <w:t>: 100 g/L</w:t>
      </w:r>
      <w:r w:rsidR="000D47E4">
        <w:t>.</w:t>
      </w:r>
    </w:p>
    <w:p w14:paraId="5C27CEEB" w14:textId="41A39862" w:rsidR="00127DF5" w:rsidRDefault="00127DF5" w:rsidP="00E15056">
      <w:pPr>
        <w:pStyle w:val="Level3"/>
      </w:pPr>
      <w:r>
        <w:t>Zinc-Rich Industrial Maintenance Primers: 100 g/L</w:t>
      </w:r>
      <w:r w:rsidR="000D47E4">
        <w:t>.</w:t>
      </w:r>
    </w:p>
    <w:p w14:paraId="09C0EF0D" w14:textId="4B70A69D" w:rsidR="007F3706" w:rsidRDefault="007F3706" w:rsidP="00E15056">
      <w:pPr>
        <w:pStyle w:val="Level3"/>
      </w:pPr>
      <w:r>
        <w:t>Pretreatment Wash Primers: 420 g/L</w:t>
      </w:r>
      <w:r w:rsidR="000D47E4">
        <w:t>.</w:t>
      </w:r>
    </w:p>
    <w:p w14:paraId="495F0A5A" w14:textId="146AF63D"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w:t>
      </w:r>
      <w:r w:rsidR="000C5A2B">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4017F8">
      <w:pPr>
        <w:pStyle w:val="Level4"/>
      </w:pPr>
      <w:r w:rsidRPr="00712C13">
        <w:t>Wood Glues: 30 g/L.</w:t>
      </w:r>
    </w:p>
    <w:p w14:paraId="6DEE1329" w14:textId="77777777" w:rsidR="00AA5D9C" w:rsidRPr="00712C13" w:rsidRDefault="00AA5D9C" w:rsidP="004017F8">
      <w:pPr>
        <w:pStyle w:val="Level4"/>
      </w:pPr>
      <w:r w:rsidRPr="00712C13">
        <w:t>Metal-to-Metal Adhesives: 30 g/L.</w:t>
      </w:r>
    </w:p>
    <w:p w14:paraId="6161EC7A" w14:textId="77777777" w:rsidR="00AA5D9C" w:rsidRPr="00712C13" w:rsidRDefault="00AA5D9C" w:rsidP="004017F8">
      <w:pPr>
        <w:pStyle w:val="Level4"/>
      </w:pPr>
      <w:r w:rsidRPr="00712C13">
        <w:t>Adhesives for Porous Materials (Except Wood): 50 g/L.</w:t>
      </w:r>
    </w:p>
    <w:p w14:paraId="04B9E369" w14:textId="77777777" w:rsidR="00AA5D9C" w:rsidRPr="00712C13" w:rsidRDefault="00AA5D9C" w:rsidP="004017F8">
      <w:pPr>
        <w:pStyle w:val="Level4"/>
      </w:pPr>
      <w:r w:rsidRPr="00712C13">
        <w:t>Subfloor Adhesives: 50 g/L.</w:t>
      </w:r>
    </w:p>
    <w:p w14:paraId="6A55D383" w14:textId="77777777" w:rsidR="00AA5D9C" w:rsidRPr="00712C13" w:rsidRDefault="00AA5D9C" w:rsidP="004017F8">
      <w:pPr>
        <w:pStyle w:val="Level4"/>
      </w:pPr>
      <w:r w:rsidRPr="00712C13">
        <w:t>Plastic Foam Adhesives: 50 g/L.</w:t>
      </w:r>
    </w:p>
    <w:p w14:paraId="79A03469" w14:textId="77777777" w:rsidR="00AA5D9C" w:rsidRPr="00712C13" w:rsidRDefault="00AA5D9C" w:rsidP="004017F8">
      <w:pPr>
        <w:pStyle w:val="Level4"/>
      </w:pPr>
      <w:r w:rsidRPr="00712C13">
        <w:t>Carpet Adhesives: 50 g/L.</w:t>
      </w:r>
    </w:p>
    <w:p w14:paraId="12078899" w14:textId="77777777" w:rsidR="00AA5D9C" w:rsidRPr="00712C13" w:rsidRDefault="00AA5D9C" w:rsidP="004017F8">
      <w:pPr>
        <w:pStyle w:val="Level4"/>
      </w:pPr>
      <w:r w:rsidRPr="00712C13">
        <w:t>Cove Base Adhesives: 50 g/L.</w:t>
      </w:r>
    </w:p>
    <w:p w14:paraId="46101126" w14:textId="77777777" w:rsidR="00AA5D9C" w:rsidRPr="00712C13" w:rsidRDefault="00AA5D9C" w:rsidP="004017F8">
      <w:pPr>
        <w:pStyle w:val="Level4"/>
      </w:pPr>
      <w:r w:rsidRPr="00712C13">
        <w:t>Gypsum Board and Panel Adhesives: 50 g/L.</w:t>
      </w:r>
    </w:p>
    <w:p w14:paraId="716EC827" w14:textId="77777777" w:rsidR="00AA5D9C" w:rsidRPr="00712C13" w:rsidRDefault="00AA5D9C" w:rsidP="004017F8">
      <w:pPr>
        <w:pStyle w:val="Level4"/>
      </w:pPr>
      <w:r w:rsidRPr="00712C13">
        <w:t>Rubber Floor Adhesives: 60 g/L.</w:t>
      </w:r>
    </w:p>
    <w:p w14:paraId="420168D8" w14:textId="77777777" w:rsidR="00AA5D9C" w:rsidRPr="00712C13" w:rsidRDefault="00AA5D9C" w:rsidP="004017F8">
      <w:pPr>
        <w:pStyle w:val="Level4"/>
      </w:pPr>
      <w:r w:rsidRPr="00712C13">
        <w:t>Ceramic Tile Adhesives: 65 g/L.</w:t>
      </w:r>
    </w:p>
    <w:p w14:paraId="4B1FF6DE" w14:textId="77777777" w:rsidR="00AA5D9C" w:rsidRPr="00712C13" w:rsidRDefault="00AA5D9C" w:rsidP="004017F8">
      <w:pPr>
        <w:pStyle w:val="Level4"/>
      </w:pPr>
      <w:r w:rsidRPr="00712C13">
        <w:t>Multipurpose Construction Adhesives: 70 g/L.</w:t>
      </w:r>
    </w:p>
    <w:p w14:paraId="244E78AB" w14:textId="77777777" w:rsidR="00AA5D9C" w:rsidRPr="00712C13" w:rsidRDefault="00AA5D9C" w:rsidP="004017F8">
      <w:pPr>
        <w:pStyle w:val="Level4"/>
      </w:pPr>
      <w:r w:rsidRPr="00712C13">
        <w:t>Fiberglass Adhesives: 80 g/L.</w:t>
      </w:r>
    </w:p>
    <w:p w14:paraId="7177FFAD" w14:textId="77777777" w:rsidR="00AA5D9C" w:rsidRPr="00712C13" w:rsidRDefault="00AA5D9C" w:rsidP="004017F8">
      <w:pPr>
        <w:pStyle w:val="Level4"/>
      </w:pPr>
      <w:r w:rsidRPr="00712C13">
        <w:t>Contact Adhesives: 80 g/L.</w:t>
      </w:r>
    </w:p>
    <w:p w14:paraId="23987B99" w14:textId="77777777" w:rsidR="00AA5D9C" w:rsidRPr="00712C13" w:rsidRDefault="00AA5D9C" w:rsidP="004017F8">
      <w:pPr>
        <w:pStyle w:val="Level4"/>
      </w:pPr>
      <w:r w:rsidRPr="00712C13">
        <w:t>Structural Glazing Adhesives: 100 g/L.</w:t>
      </w:r>
    </w:p>
    <w:p w14:paraId="2BCA57DA" w14:textId="77777777" w:rsidR="00AA5D9C" w:rsidRPr="00712C13" w:rsidRDefault="00AA5D9C" w:rsidP="004017F8">
      <w:pPr>
        <w:pStyle w:val="Level4"/>
      </w:pPr>
      <w:r w:rsidRPr="00712C13">
        <w:t>Wood Flooring Adhesives: 100 g/L.</w:t>
      </w:r>
    </w:p>
    <w:p w14:paraId="0C9913AD" w14:textId="77777777" w:rsidR="00AA5D9C" w:rsidRPr="00712C13" w:rsidRDefault="00AA5D9C" w:rsidP="004017F8">
      <w:pPr>
        <w:pStyle w:val="Level4"/>
      </w:pPr>
      <w:r w:rsidRPr="00712C13">
        <w:t>Single-Ply Roof Membrane Adhesives: 250 g/L.</w:t>
      </w:r>
    </w:p>
    <w:p w14:paraId="67948047" w14:textId="77777777" w:rsidR="00AA5D9C" w:rsidRPr="00712C13" w:rsidRDefault="00AA5D9C" w:rsidP="004017F8">
      <w:pPr>
        <w:pStyle w:val="Level4"/>
      </w:pPr>
      <w:r w:rsidRPr="00712C13">
        <w:t>Top and Trim Adhesives: 250 g/L.</w:t>
      </w:r>
    </w:p>
    <w:p w14:paraId="470A18FB" w14:textId="77777777" w:rsidR="00AA5D9C" w:rsidRPr="00712C13" w:rsidRDefault="00AA5D9C" w:rsidP="004017F8">
      <w:pPr>
        <w:pStyle w:val="Level4"/>
      </w:pPr>
      <w:r w:rsidRPr="00712C13">
        <w:t>Plastic Cement Welding Compounds: 250 g/L.</w:t>
      </w:r>
    </w:p>
    <w:p w14:paraId="696D3251" w14:textId="77777777" w:rsidR="00AA5D9C" w:rsidRPr="00712C13" w:rsidRDefault="00AA5D9C" w:rsidP="004017F8">
      <w:pPr>
        <w:pStyle w:val="Level4"/>
      </w:pPr>
      <w:r w:rsidRPr="00712C13">
        <w:lastRenderedPageBreak/>
        <w:t>CPVC Welding Compounds: 490 g/L.</w:t>
      </w:r>
    </w:p>
    <w:p w14:paraId="1D30452A" w14:textId="77777777" w:rsidR="00AA5D9C" w:rsidRPr="00712C13" w:rsidRDefault="00AA5D9C" w:rsidP="004017F8">
      <w:pPr>
        <w:pStyle w:val="Level4"/>
      </w:pPr>
      <w:r w:rsidRPr="00712C13">
        <w:t>PVC Welding Compounds: 510 g/L.</w:t>
      </w:r>
    </w:p>
    <w:p w14:paraId="0AA7FED9" w14:textId="1016445F" w:rsidR="00AC76DF" w:rsidRDefault="00AA5D9C" w:rsidP="004017F8">
      <w:pPr>
        <w:pStyle w:val="Level4"/>
      </w:pPr>
      <w:r w:rsidRPr="00712C13">
        <w:t>Adhesive Primer for Plastic: 550 g/L.</w:t>
      </w:r>
    </w:p>
    <w:p w14:paraId="6F2B69ED" w14:textId="77777777" w:rsidR="00DD03D3" w:rsidRPr="00712C13" w:rsidRDefault="00DD03D3" w:rsidP="004017F8">
      <w:pPr>
        <w:pStyle w:val="Level4"/>
      </w:pPr>
      <w:r w:rsidRPr="00712C13">
        <w:t>Sheet-Applied Rubber Lining Adhesives: 850 g/L.</w:t>
      </w:r>
    </w:p>
    <w:p w14:paraId="6F8B9525" w14:textId="77777777" w:rsidR="00DD03D3" w:rsidRPr="00712C13" w:rsidRDefault="00DD03D3" w:rsidP="004017F8">
      <w:pPr>
        <w:pStyle w:val="Level4"/>
      </w:pPr>
      <w:r w:rsidRPr="00712C13">
        <w:t>Other Adhesives: 250 g/L.</w:t>
      </w:r>
    </w:p>
    <w:p w14:paraId="41499C45" w14:textId="3F9F449E" w:rsidR="00DD03D3" w:rsidRDefault="00DD03D3" w:rsidP="004017F8">
      <w:pPr>
        <w:pStyle w:val="Level4"/>
      </w:pPr>
      <w:r w:rsidRPr="00712C13">
        <w:t>Architectural Sealants: 250 g/L.</w:t>
      </w:r>
    </w:p>
    <w:p w14:paraId="52968F56" w14:textId="7E5D54A9"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17E81704" w:rsidR="008468B9" w:rsidRPr="00B02E70" w:rsidRDefault="008468B9" w:rsidP="00E15056">
      <w:pPr>
        <w:pStyle w:val="Level2"/>
      </w:pPr>
      <w:r w:rsidRPr="007B0DD3">
        <w:t>Walls: A minimum of 75</w:t>
      </w:r>
      <w:r w:rsidR="006032CA">
        <w:t>%</w:t>
      </w:r>
      <w:r w:rsidRPr="007B0DD3">
        <w:t xml:space="preserve"> of wall panel products meet the emissions evaluation or inherently non-emitting sources criteria or salvaged and reused materials criteria</w:t>
      </w:r>
      <w:r w:rsidRPr="00B02E70">
        <w:t>.</w:t>
      </w:r>
      <w:r w:rsidR="000C5A2B">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3B09E98D"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4EB5B475" w:rsidR="003673F1" w:rsidRPr="0002139B" w:rsidRDefault="003673F1" w:rsidP="00E15056">
      <w:pPr>
        <w:pStyle w:val="Level2"/>
      </w:pPr>
      <w:r w:rsidRPr="007B0DD3">
        <w:t>Insulation: A minimum of 75</w:t>
      </w:r>
      <w:r w:rsidR="006032CA">
        <w:t>%</w:t>
      </w:r>
      <w:r w:rsidRPr="007B0DD3">
        <w:t xml:space="preserve"> of insulation products meet the emissions evaluation.</w:t>
      </w:r>
      <w:r w:rsidR="000C5A2B">
        <w:t xml:space="preserve"> See part 2.1, section F.9 Low-Emitting </w:t>
      </w:r>
      <w:r w:rsidR="000C5A2B">
        <w:lastRenderedPageBreak/>
        <w:t>Criteria for further information regarding the evaluations.</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09A17BB5"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0C5A2B">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5FB5607C" w:rsidR="00A02E6D" w:rsidRPr="00527A1C" w:rsidRDefault="00A02E6D" w:rsidP="00E15056">
      <w:pPr>
        <w:pStyle w:val="Level3"/>
      </w:pPr>
      <w:r w:rsidRPr="00527A1C">
        <w:t>Inherently non-emitting sources</w:t>
      </w:r>
      <w:r w:rsidR="000D47E4">
        <w:t>:</w:t>
      </w:r>
      <w:r w:rsidRPr="00527A1C">
        <w:t xml:space="preserve"> </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2BD8C7B1" w:rsidR="00A02E6D" w:rsidRPr="00527A1C" w:rsidRDefault="00A02E6D" w:rsidP="00E15056">
      <w:pPr>
        <w:pStyle w:val="Level3"/>
      </w:pPr>
      <w:r w:rsidRPr="00527A1C">
        <w:t>Salvaged and reused materials</w:t>
      </w:r>
      <w:r w:rsidR="000D47E4">
        <w:t>:</w:t>
      </w:r>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77777777" w:rsidR="00A02E6D" w:rsidRPr="00527A1C" w:rsidRDefault="00A02E6D" w:rsidP="00E15056">
      <w:pPr>
        <w:pStyle w:val="Level3"/>
      </w:pPr>
      <w:r w:rsidRPr="00527A1C">
        <w:t xml:space="preserve">VOC Emissions evaluation:  </w:t>
      </w:r>
    </w:p>
    <w:p w14:paraId="31EC5D0A" w14:textId="76E4E717" w:rsidR="00A02E6D" w:rsidRPr="00527A1C" w:rsidRDefault="00A02E6D" w:rsidP="00E15056">
      <w:pPr>
        <w:pStyle w:val="Level4"/>
      </w:pPr>
      <w:r w:rsidRPr="00527A1C">
        <w:t>Product has been tested according to California Department of Public Health (CDPH) Standard Method v1.2–</w:t>
      </w:r>
      <w:r w:rsidR="00B01A2B">
        <w:t>2017</w:t>
      </w:r>
      <w:r w:rsidRPr="00527A1C">
        <w:t>and complies with the VOC limits of the method.</w:t>
      </w:r>
    </w:p>
    <w:p w14:paraId="53BA1788" w14:textId="77777777" w:rsidR="00A02E6D" w:rsidRPr="00527A1C" w:rsidRDefault="00A02E6D" w:rsidP="00E15056">
      <w:pPr>
        <w:pStyle w:val="Level3"/>
      </w:pPr>
      <w:r w:rsidRPr="00527A1C">
        <w:t>VOC Content evaluation: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t xml:space="preserve">Any testing must follow the test method specified in the applicable regulation. If the applicable regulation requires </w:t>
      </w:r>
      <w:r w:rsidRPr="00527A1C">
        <w:lastRenderedPageBreak/>
        <w:t xml:space="preserve">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t xml:space="preserve">Paints and </w:t>
      </w:r>
      <w:r>
        <w:t>C</w:t>
      </w:r>
      <w:r w:rsidRPr="00527A1C">
        <w:t xml:space="preserve">oatings: </w:t>
      </w:r>
    </w:p>
    <w:p w14:paraId="6EEA92AE" w14:textId="4F7D734E" w:rsidR="00A02E6D" w:rsidRPr="00527A1C" w:rsidRDefault="00A02E6D" w:rsidP="00E15056">
      <w:pPr>
        <w:pStyle w:val="Level6"/>
      </w:pPr>
      <w:r w:rsidRPr="00527A1C">
        <w:t>California Air Resource Board (CARB) 2007 Suggested Control Measure (SCM) for Architectural Coatings</w:t>
      </w:r>
      <w:r w:rsidR="000D47E4">
        <w:t>.</w:t>
      </w:r>
    </w:p>
    <w:p w14:paraId="380A1F83" w14:textId="3671AD50" w:rsidR="00A02E6D" w:rsidRPr="00527A1C" w:rsidRDefault="00A02E6D" w:rsidP="00E15056">
      <w:pPr>
        <w:pStyle w:val="Level6"/>
      </w:pPr>
      <w:r w:rsidRPr="00527A1C">
        <w:t>South Coast Air Quality Management District (SCAQMD) Rule 1113, effective February 5, 2016</w:t>
      </w:r>
      <w:r w:rsidR="000D47E4">
        <w:t>.</w:t>
      </w:r>
    </w:p>
    <w:p w14:paraId="7767B9A1" w14:textId="77777777" w:rsidR="00A02E6D" w:rsidRPr="00527A1C" w:rsidRDefault="00A02E6D" w:rsidP="00E15056">
      <w:pPr>
        <w:pStyle w:val="Level5"/>
      </w:pPr>
      <w:r w:rsidRPr="00527A1C">
        <w:t xml:space="preserve">Adhesives and sealants: </w:t>
      </w:r>
    </w:p>
    <w:p w14:paraId="61495BE8" w14:textId="5CA2E439" w:rsidR="00A02E6D" w:rsidRPr="001F3844" w:rsidRDefault="00A02E6D" w:rsidP="00E15056">
      <w:pPr>
        <w:pStyle w:val="Level6"/>
      </w:pPr>
      <w:r w:rsidRPr="001F3844">
        <w:t>SCAQMD Rule 1168, October 6, 2017</w:t>
      </w:r>
      <w:r w:rsidR="000D47E4">
        <w:t>.</w:t>
      </w:r>
    </w:p>
    <w:p w14:paraId="5657CE63" w14:textId="77777777" w:rsidR="00A02E6D" w:rsidRPr="001F3844" w:rsidRDefault="00A02E6D" w:rsidP="00E15056">
      <w:pPr>
        <w:pStyle w:val="Level3"/>
      </w:pPr>
      <w:r w:rsidRPr="001F3844">
        <w:t xml:space="preserve">Formaldehyde </w:t>
      </w:r>
      <w:r>
        <w:t>E</w:t>
      </w:r>
      <w:r w:rsidRPr="001F3844">
        <w:t>missions evaluation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77777777" w:rsidR="00A02E6D" w:rsidRPr="001F3844" w:rsidRDefault="00A02E6D" w:rsidP="00E15056">
      <w:pPr>
        <w:pStyle w:val="Level3"/>
      </w:pPr>
      <w:r w:rsidRPr="001F3844">
        <w:t>Furniture emissions evaluation: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t xml:space="preserve">Statements of product compliance must include the exposure scenario(s). Organizations that certify manufacturers’ claims must be accredited under </w:t>
      </w:r>
      <w:r w:rsidRPr="008036C8">
        <w:t xml:space="preserve">ISO/IEC </w:t>
      </w:r>
      <w:proofErr w:type="gramStart"/>
      <w:r w:rsidRPr="008036C8">
        <w:t>17065.</w:t>
      </w:r>
      <w:r w:rsidR="006472DD">
        <w:t>/</w:t>
      </w:r>
      <w:proofErr w:type="gramEnd"/>
      <w:r w:rsidR="006472DD">
        <w:t>/</w:t>
      </w:r>
    </w:p>
    <w:p w14:paraId="5E0A3758" w14:textId="29A0766C" w:rsidR="00D17753" w:rsidRDefault="00545273" w:rsidP="00545273">
      <w:pPr>
        <w:pStyle w:val="ArticleB"/>
        <w:numPr>
          <w:ilvl w:val="0"/>
          <w:numId w:val="0"/>
        </w:numPr>
      </w:pPr>
      <w:r>
        <w:lastRenderedPageBreak/>
        <w:t xml:space="preserve">Part 3 - </w:t>
      </w:r>
      <w:r w:rsidR="00D17753">
        <w:t>EXECUTION</w:t>
      </w:r>
    </w:p>
    <w:p w14:paraId="5673816F" w14:textId="77777777" w:rsidR="00545273" w:rsidRPr="00545273" w:rsidRDefault="00545273" w:rsidP="00545273">
      <w:pPr>
        <w:pStyle w:val="ListParagraph"/>
        <w:keepNext/>
        <w:keepLines/>
        <w:numPr>
          <w:ilvl w:val="0"/>
          <w:numId w:val="56"/>
        </w:numPr>
        <w:suppressAutoHyphens/>
        <w:contextualSpacing w:val="0"/>
        <w:rPr>
          <w:b/>
          <w:caps/>
          <w:vanish/>
        </w:rPr>
      </w:pPr>
    </w:p>
    <w:p w14:paraId="48FA0A34" w14:textId="6D544F4F" w:rsidR="00D17753" w:rsidRDefault="00932774" w:rsidP="00545273">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65B4E8CA"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0D47E4">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5B6A08C9" w:rsidR="0009302C" w:rsidRDefault="007D7727" w:rsidP="0009302C">
      <w:pPr>
        <w:pStyle w:val="Level4"/>
      </w:pPr>
      <w:r>
        <w:t>Carbon Monoxide (CO)</w:t>
      </w:r>
      <w:r w:rsidR="000D47E4">
        <w:t>:</w:t>
      </w:r>
    </w:p>
    <w:p w14:paraId="067C5BEC" w14:textId="49F3C19F"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0D47E4">
        <w:t>.</w:t>
      </w:r>
    </w:p>
    <w:p w14:paraId="28A8E735" w14:textId="303A524A" w:rsidR="00801035" w:rsidRDefault="00BA02C1" w:rsidP="007D7727">
      <w:pPr>
        <w:pStyle w:val="Level5"/>
      </w:pPr>
      <w:r>
        <w:t>Allowed test methods:</w:t>
      </w:r>
    </w:p>
    <w:p w14:paraId="4873ABA9" w14:textId="0B28D893" w:rsidR="00BA02C1" w:rsidRDefault="00BA02C1" w:rsidP="00BA02C1">
      <w:pPr>
        <w:pStyle w:val="Level6"/>
      </w:pPr>
      <w:r>
        <w:t>ISO 4224; EPA Compendium Method IP-3</w:t>
      </w:r>
    </w:p>
    <w:p w14:paraId="39092DA2" w14:textId="393DA6E0" w:rsidR="00C15470" w:rsidRDefault="00C15470" w:rsidP="00BA02C1">
      <w:pPr>
        <w:pStyle w:val="Level6"/>
      </w:pPr>
      <w:r>
        <w:t xml:space="preserve">Direct calibrated electrochemical instrument with accuracy of (+/- 2% ppm </w:t>
      </w:r>
      <w:r w:rsidR="00D518F3">
        <w:t>&lt;50 ppm min. accuracy)</w:t>
      </w:r>
      <w:r w:rsidR="000D47E4">
        <w:t>.</w:t>
      </w:r>
    </w:p>
    <w:p w14:paraId="64F360B7" w14:textId="6FC2CA99" w:rsidR="00D518F3" w:rsidRDefault="003D281E" w:rsidP="00D518F3">
      <w:pPr>
        <w:pStyle w:val="Level4"/>
      </w:pPr>
      <w:r>
        <w:t>PM 10</w:t>
      </w:r>
      <w:r w:rsidR="000D47E4">
        <w:t>:</w:t>
      </w:r>
    </w:p>
    <w:p w14:paraId="34663E31" w14:textId="5236370B"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0D47E4" w:rsidRPr="004017F8">
        <w:t>.</w:t>
      </w:r>
    </w:p>
    <w:p w14:paraId="66EE8F72" w14:textId="37233607" w:rsidR="00E10399" w:rsidRDefault="00E10399" w:rsidP="003D281E">
      <w:pPr>
        <w:pStyle w:val="Level5"/>
      </w:pPr>
      <w:r>
        <w:t>Allowed test methods:</w:t>
      </w:r>
    </w:p>
    <w:p w14:paraId="5CDC7638" w14:textId="29C32257"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0D47E4">
        <w:rPr>
          <w:vertAlign w:val="superscript"/>
        </w:rPr>
        <w:t>.</w:t>
      </w:r>
    </w:p>
    <w:p w14:paraId="73DC4D37" w14:textId="0A739396" w:rsidR="00C82AA3" w:rsidRDefault="00C82AA3" w:rsidP="00C82AA3">
      <w:pPr>
        <w:pStyle w:val="Level4"/>
      </w:pPr>
      <w:r>
        <w:t>PM 2.5</w:t>
      </w:r>
      <w:r w:rsidR="000D47E4">
        <w:t>:</w:t>
      </w:r>
    </w:p>
    <w:p w14:paraId="2C109126" w14:textId="60F5E22D"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0D47E4" w:rsidRPr="004017F8">
        <w:t>.</w:t>
      </w:r>
    </w:p>
    <w:p w14:paraId="710448D6" w14:textId="28F08F5D" w:rsidR="008A1843" w:rsidRDefault="008A1843" w:rsidP="00C82AA3">
      <w:pPr>
        <w:pStyle w:val="Level5"/>
      </w:pPr>
      <w:r>
        <w:t>Allowed test methods:</w:t>
      </w:r>
    </w:p>
    <w:p w14:paraId="4267E9A3" w14:textId="5D9D2C84" w:rsidR="008A1843" w:rsidRDefault="008A1843" w:rsidP="008A1843">
      <w:pPr>
        <w:pStyle w:val="Level6"/>
      </w:pPr>
      <w:r>
        <w:t xml:space="preserve">Particulate monitoring device with accuracy greater of 5 micrograms/m3 or 20% of reading and resolution (5 min average data) +/- 5 </w:t>
      </w:r>
      <w:r>
        <w:rPr>
          <w:rFonts w:cs="Courier New"/>
        </w:rPr>
        <w:t>µ</w:t>
      </w:r>
      <w:r>
        <w:t>g/m</w:t>
      </w:r>
      <w:r>
        <w:rPr>
          <w:vertAlign w:val="superscript"/>
        </w:rPr>
        <w:t>3</w:t>
      </w:r>
      <w:r w:rsidR="000D47E4">
        <w:t>.</w:t>
      </w:r>
    </w:p>
    <w:p w14:paraId="2FB89E34" w14:textId="6F1271FA" w:rsidR="008A1843" w:rsidRDefault="00DB7DCC" w:rsidP="00DB7DCC">
      <w:pPr>
        <w:pStyle w:val="Level4"/>
      </w:pPr>
      <w:r>
        <w:t>Ozone</w:t>
      </w:r>
      <w:r w:rsidR="000D47E4">
        <w:t>:</w:t>
      </w:r>
    </w:p>
    <w:p w14:paraId="46F41ECA" w14:textId="3DD697F8" w:rsidR="00DB7DCC" w:rsidRDefault="00DB7DCC" w:rsidP="00DB7DCC">
      <w:pPr>
        <w:pStyle w:val="Level5"/>
      </w:pPr>
      <w:r>
        <w:t>Concentration Limit (</w:t>
      </w:r>
      <w:r>
        <w:rPr>
          <w:rFonts w:cs="Courier New"/>
        </w:rPr>
        <w:t>µ</w:t>
      </w:r>
      <w:r>
        <w:t>g/m</w:t>
      </w:r>
      <w:r>
        <w:rPr>
          <w:vertAlign w:val="superscript"/>
        </w:rPr>
        <w:t>3</w:t>
      </w:r>
      <w:r>
        <w:t>): 0.07 ppm</w:t>
      </w:r>
      <w:r w:rsidR="000D47E4">
        <w:t>.</w:t>
      </w:r>
    </w:p>
    <w:p w14:paraId="2901C2C0" w14:textId="0AF0A057" w:rsidR="00DB7DCC" w:rsidRDefault="00075C61" w:rsidP="00DB7DCC">
      <w:pPr>
        <w:pStyle w:val="Level5"/>
      </w:pPr>
      <w:r>
        <w:t>Allowed test methods:</w:t>
      </w:r>
    </w:p>
    <w:p w14:paraId="4C43E2B3" w14:textId="1042CBFE" w:rsidR="00075C61" w:rsidRDefault="00075C61" w:rsidP="00075C61">
      <w:pPr>
        <w:pStyle w:val="Level6"/>
      </w:pPr>
      <w:r>
        <w:lastRenderedPageBreak/>
        <w:t>Monitoring device with accuracy greater of 5 ppb or 20% of reading and resolution (5 min average data) +/- 5 ppb</w:t>
      </w:r>
      <w:r w:rsidR="000D47E4">
        <w:t>.</w:t>
      </w:r>
    </w:p>
    <w:p w14:paraId="68FD4AFE" w14:textId="6286871F" w:rsidR="003919A9" w:rsidRDefault="003919A9" w:rsidP="006F1044">
      <w:pPr>
        <w:pStyle w:val="Level6"/>
      </w:pPr>
      <w:r>
        <w:t>ISO 13965; ASTM D5149-02; EPA designated methods for Ozone</w:t>
      </w:r>
      <w:r w:rsidR="000D47E4">
        <w:t>.</w:t>
      </w:r>
    </w:p>
    <w:p w14:paraId="7383F4BD" w14:textId="38EB8B52" w:rsidR="00D17753" w:rsidRDefault="00956A28" w:rsidP="00833562">
      <w:pPr>
        <w:pStyle w:val="Level3"/>
      </w:pPr>
      <w:r>
        <w:t>Option 2: Path 2: Volatile Organic Compound</w:t>
      </w:r>
      <w:r w:rsidR="008A5C93">
        <w:t xml:space="preserve">s: </w:t>
      </w:r>
      <w:r w:rsidR="007B3577">
        <w:t>Perform a screening test for To</w:t>
      </w:r>
      <w:r w:rsidR="00445293">
        <w:t>t</w:t>
      </w:r>
      <w:r w:rsidR="007B3577">
        <w:t>al 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w:t>
      </w:r>
      <w:proofErr w:type="gramStart"/>
      <w:r w:rsidR="00784484">
        <w:t>as long as</w:t>
      </w:r>
      <w:proofErr w:type="gramEnd"/>
      <w:r w:rsidR="00784484">
        <w:t xml:space="preserve">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103BF2E4" w:rsidR="006F2ED7" w:rsidRDefault="006F2ED7" w:rsidP="006F2ED7">
      <w:pPr>
        <w:pStyle w:val="Level4"/>
      </w:pPr>
      <w:r>
        <w:t>Formaldehyde 50-00-0</w:t>
      </w:r>
      <w:r w:rsidR="000D47E4">
        <w:t>:</w:t>
      </w:r>
    </w:p>
    <w:p w14:paraId="0F32220D" w14:textId="2E333D90"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0D47E4">
        <w:t>.</w:t>
      </w:r>
    </w:p>
    <w:p w14:paraId="3BC22441" w14:textId="766DD37E" w:rsidR="006F2ED7" w:rsidRDefault="006B3F47" w:rsidP="006F2ED7">
      <w:pPr>
        <w:pStyle w:val="Level5"/>
      </w:pPr>
      <w:r>
        <w:t>Allowed test methods: ISO 1600-3, 4; EPA TO-11a; EPA comp. IP-6A; ASTM D5197-16</w:t>
      </w:r>
      <w:r w:rsidR="000D47E4">
        <w:t>.</w:t>
      </w:r>
    </w:p>
    <w:p w14:paraId="2D5D0FD0" w14:textId="2F216324" w:rsidR="008A0654" w:rsidRDefault="008A0654" w:rsidP="008A0654">
      <w:pPr>
        <w:pStyle w:val="Level4"/>
      </w:pPr>
      <w:r>
        <w:t>Acetaldehyde 75-07-0</w:t>
      </w:r>
      <w:r w:rsidR="000D47E4">
        <w:t>:</w:t>
      </w:r>
    </w:p>
    <w:p w14:paraId="4041AA78" w14:textId="77DB2B86"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0D47E4">
        <w:t>.</w:t>
      </w:r>
    </w:p>
    <w:p w14:paraId="129E5F39" w14:textId="5E843F70" w:rsidR="00D45D1A" w:rsidRDefault="00D45D1A" w:rsidP="00D45D1A">
      <w:pPr>
        <w:pStyle w:val="Level5"/>
      </w:pPr>
      <w:r>
        <w:t>Allowed test methods: ISO 1600-3, 4; EPA TO-11a; EPA comp. IP-6A; ASTM D5197-16</w:t>
      </w:r>
      <w:r w:rsidR="000D47E4">
        <w:t>.</w:t>
      </w:r>
    </w:p>
    <w:p w14:paraId="7E7371D8" w14:textId="3DB55F29" w:rsidR="00D45D1A" w:rsidRDefault="00D45D1A" w:rsidP="00D45D1A">
      <w:pPr>
        <w:pStyle w:val="Level4"/>
      </w:pPr>
      <w:r>
        <w:t>Benze</w:t>
      </w:r>
      <w:r w:rsidR="00B55919">
        <w:t>ne 71-43-2</w:t>
      </w:r>
      <w:r w:rsidR="000D47E4">
        <w:t>:</w:t>
      </w:r>
    </w:p>
    <w:p w14:paraId="0A574D43" w14:textId="4098F15E" w:rsidR="00B55919" w:rsidRDefault="00B55919" w:rsidP="00B55919">
      <w:pPr>
        <w:pStyle w:val="Level5"/>
      </w:pPr>
      <w:r>
        <w:t xml:space="preserve">Concentration limit: 3 </w:t>
      </w:r>
      <w:r>
        <w:rPr>
          <w:rFonts w:cs="Courier New"/>
        </w:rPr>
        <w:t>µ</w:t>
      </w:r>
      <w:r>
        <w:t>g/m</w:t>
      </w:r>
      <w:r>
        <w:rPr>
          <w:vertAlign w:val="superscript"/>
        </w:rPr>
        <w:t>3</w:t>
      </w:r>
      <w:r w:rsidR="000D47E4">
        <w:t>.</w:t>
      </w:r>
    </w:p>
    <w:p w14:paraId="223F56F6" w14:textId="2126C996" w:rsidR="00DE3DF2" w:rsidRDefault="00DE3DF2" w:rsidP="00B55919">
      <w:pPr>
        <w:pStyle w:val="Level5"/>
      </w:pPr>
      <w:r>
        <w:t xml:space="preserve">Allowed test methods: ISO 1600-6; EPA IP-1; EPA TO-17; EPA TO-15; ISO 16017-1, 2; </w:t>
      </w:r>
      <w:r w:rsidR="005C70E9">
        <w:t>ASTM D6196-15</w:t>
      </w:r>
      <w:r w:rsidR="000D47E4">
        <w:t>.</w:t>
      </w:r>
    </w:p>
    <w:p w14:paraId="6F16CC7D" w14:textId="08A83610" w:rsidR="005C70E9" w:rsidRDefault="005C70E9" w:rsidP="005C70E9">
      <w:pPr>
        <w:pStyle w:val="Level4"/>
      </w:pPr>
      <w:r>
        <w:t>Hexane</w:t>
      </w:r>
      <w:r w:rsidR="00FA643C">
        <w:t xml:space="preserve"> (n-) 110-54-3</w:t>
      </w:r>
      <w:r w:rsidR="000D47E4">
        <w:t>:</w:t>
      </w:r>
    </w:p>
    <w:p w14:paraId="58AFD883" w14:textId="39751CBF"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0D47E4">
        <w:t>.</w:t>
      </w:r>
    </w:p>
    <w:p w14:paraId="6D11F23A" w14:textId="261ECB88" w:rsidR="005C70E9" w:rsidRDefault="005C70E9" w:rsidP="005C70E9">
      <w:pPr>
        <w:pStyle w:val="Level5"/>
      </w:pPr>
      <w:r>
        <w:t>Allowed test methods: ISO 1600-6; EPA IP-1; EPA TO-17; EPA TO-15; ISO 16017-1, 2; ASTM D6196-15</w:t>
      </w:r>
      <w:r w:rsidR="000D47E4">
        <w:t>.</w:t>
      </w:r>
    </w:p>
    <w:p w14:paraId="6F1A1451" w14:textId="0C75441C" w:rsidR="005C70E9" w:rsidRDefault="00FA643C" w:rsidP="005C70E9">
      <w:pPr>
        <w:pStyle w:val="Level4"/>
      </w:pPr>
      <w:r>
        <w:t>Naphthalene</w:t>
      </w:r>
      <w:r w:rsidR="00B40E6E">
        <w:t xml:space="preserve"> 91-20-3</w:t>
      </w:r>
      <w:r w:rsidR="000D47E4">
        <w:t>:</w:t>
      </w:r>
    </w:p>
    <w:p w14:paraId="568A6A53" w14:textId="5012AA29"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0D47E4">
        <w:t>.</w:t>
      </w:r>
    </w:p>
    <w:p w14:paraId="171DD895" w14:textId="79FA2453" w:rsidR="005C70E9" w:rsidRDefault="005C70E9" w:rsidP="005C70E9">
      <w:pPr>
        <w:pStyle w:val="Level5"/>
      </w:pPr>
      <w:r>
        <w:t>Allowed test methods: ISO 1600-6; EPA IP-1; EPA TO-17; EPA TO-15; ISO 16017-1, 2; ASTM D6196-15</w:t>
      </w:r>
      <w:r w:rsidR="000D47E4">
        <w:t>.</w:t>
      </w:r>
    </w:p>
    <w:p w14:paraId="7003FCD8" w14:textId="56CB3C91" w:rsidR="005C70E9" w:rsidRDefault="00B40E6E" w:rsidP="005C70E9">
      <w:pPr>
        <w:pStyle w:val="Level4"/>
      </w:pPr>
      <w:r>
        <w:lastRenderedPageBreak/>
        <w:t>Phenol 108-95-2</w:t>
      </w:r>
      <w:r w:rsidR="000D47E4">
        <w:t>:</w:t>
      </w:r>
    </w:p>
    <w:p w14:paraId="6407E7F9" w14:textId="0BEC6669"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0D47E4">
        <w:t>.</w:t>
      </w:r>
    </w:p>
    <w:p w14:paraId="1E5B1EE4" w14:textId="255FC9DD" w:rsidR="005C70E9" w:rsidRDefault="005C70E9" w:rsidP="005C70E9">
      <w:pPr>
        <w:pStyle w:val="Level5"/>
      </w:pPr>
      <w:r>
        <w:t>Allowed test methods: ISO 1600-6; EPA IP-1; EPA TO-17; EPA TO-15; ISO 16017-1, 2; ASTM D6196-15</w:t>
      </w:r>
      <w:r w:rsidR="000D47E4">
        <w:t>.</w:t>
      </w:r>
    </w:p>
    <w:p w14:paraId="5368BAC5" w14:textId="198848DD" w:rsidR="005C70E9" w:rsidRDefault="00B40E6E" w:rsidP="005C70E9">
      <w:pPr>
        <w:pStyle w:val="Level4"/>
      </w:pPr>
      <w:r>
        <w:t>Styrene 100-42-5</w:t>
      </w:r>
      <w:r w:rsidR="000D47E4">
        <w:t>:</w:t>
      </w:r>
    </w:p>
    <w:p w14:paraId="73D1EA96" w14:textId="49CC099D"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0D47E4">
        <w:t>.</w:t>
      </w:r>
    </w:p>
    <w:p w14:paraId="57216038" w14:textId="0D8A7589" w:rsidR="005C70E9" w:rsidRDefault="005C70E9" w:rsidP="005C70E9">
      <w:pPr>
        <w:pStyle w:val="Level5"/>
      </w:pPr>
      <w:r>
        <w:t>Allowed test methods: ISO 1600-6; EPA IP-1; EPA TO-17; EPA TO-15; ISO 16017-1, 2; ASTM D6196-15</w:t>
      </w:r>
      <w:r w:rsidR="000D47E4">
        <w:t>.</w:t>
      </w:r>
    </w:p>
    <w:p w14:paraId="513140B8" w14:textId="5FDB677D" w:rsidR="005C70E9" w:rsidRDefault="00207794" w:rsidP="005C70E9">
      <w:pPr>
        <w:pStyle w:val="Level4"/>
      </w:pPr>
      <w:r>
        <w:t>Tetrachloroethylene 127-18-4</w:t>
      </w:r>
      <w:r w:rsidR="000D47E4">
        <w:t>:</w:t>
      </w:r>
    </w:p>
    <w:p w14:paraId="698CB1C7" w14:textId="02F94DAD"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0D47E4">
        <w:t>.</w:t>
      </w:r>
    </w:p>
    <w:p w14:paraId="558CFE73" w14:textId="0DC97447" w:rsidR="005C70E9" w:rsidRDefault="005C70E9" w:rsidP="005C70E9">
      <w:pPr>
        <w:pStyle w:val="Level5"/>
      </w:pPr>
      <w:r>
        <w:t>Allowed test methods: ISO 1600-6; EPA IP-1; EPA TO-17; EPA TO-15; ISO 16017-1, 2; ASTM D6196-15</w:t>
      </w:r>
      <w:r w:rsidR="000D47E4">
        <w:t>.</w:t>
      </w:r>
    </w:p>
    <w:p w14:paraId="5C943D4D" w14:textId="3A6984C5" w:rsidR="005C70E9" w:rsidRDefault="00077F8E" w:rsidP="005C70E9">
      <w:pPr>
        <w:pStyle w:val="Level4"/>
      </w:pPr>
      <w:r>
        <w:t>Toluene 108-88-3</w:t>
      </w:r>
      <w:r w:rsidR="000D47E4">
        <w:t>:</w:t>
      </w:r>
    </w:p>
    <w:p w14:paraId="3E00A444" w14:textId="6A2F88E3"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0D47E4">
        <w:t>.</w:t>
      </w:r>
    </w:p>
    <w:p w14:paraId="39AA90C2" w14:textId="20E71DA1" w:rsidR="005C70E9" w:rsidRDefault="005C70E9" w:rsidP="005C70E9">
      <w:pPr>
        <w:pStyle w:val="Level5"/>
      </w:pPr>
      <w:r>
        <w:t>Allowed test methods: ISO 1600-6; EPA IP-1; EPA TO-17; EPA TO-15; ISO 16017-1, 2; ASTM D6196-15</w:t>
      </w:r>
      <w:r w:rsidR="000D47E4">
        <w:t>.</w:t>
      </w:r>
    </w:p>
    <w:p w14:paraId="71FE3F1C" w14:textId="6B750A64" w:rsidR="005C70E9" w:rsidRDefault="00077F8E" w:rsidP="005C70E9">
      <w:pPr>
        <w:pStyle w:val="Level4"/>
      </w:pPr>
      <w:r>
        <w:t>Vinyl Acetate 108-05-4</w:t>
      </w:r>
      <w:r w:rsidR="000D47E4">
        <w:t>:</w:t>
      </w:r>
    </w:p>
    <w:p w14:paraId="41C8154D" w14:textId="01636202"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0D47E4">
        <w:t>.</w:t>
      </w:r>
    </w:p>
    <w:p w14:paraId="33E5F5D4" w14:textId="18737022" w:rsidR="005C70E9" w:rsidRDefault="005C70E9" w:rsidP="005C70E9">
      <w:pPr>
        <w:pStyle w:val="Level5"/>
      </w:pPr>
      <w:r>
        <w:t>Allowed test methods: ISO 1600-6; EPA IP-1; EPA TO-17; EPA TO-15; ISO 16017-1, 2; ASTM D6196-15</w:t>
      </w:r>
      <w:r w:rsidR="000D47E4">
        <w:t>.</w:t>
      </w:r>
    </w:p>
    <w:p w14:paraId="75041799" w14:textId="5A987AD3" w:rsidR="005C70E9" w:rsidRDefault="00077F8E" w:rsidP="005C70E9">
      <w:pPr>
        <w:pStyle w:val="Level4"/>
      </w:pPr>
      <w:r>
        <w:t>Dichloroben</w:t>
      </w:r>
      <w:r w:rsidR="00977822">
        <w:t>zene (1,4-) 106-46-7</w:t>
      </w:r>
      <w:r w:rsidR="000D47E4">
        <w:t>.</w:t>
      </w:r>
    </w:p>
    <w:p w14:paraId="390A42F1" w14:textId="560AF1BB"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0D47E4">
        <w:rPr>
          <w:vertAlign w:val="superscript"/>
        </w:rPr>
        <w:t>.</w:t>
      </w:r>
    </w:p>
    <w:p w14:paraId="53D2CB65" w14:textId="21E3E06C" w:rsidR="005C70E9" w:rsidRDefault="005C70E9" w:rsidP="005C70E9">
      <w:pPr>
        <w:pStyle w:val="Level5"/>
      </w:pPr>
      <w:r>
        <w:t>Allowed test methods: ISO 1600-6; EPA IP-1; EPA TO-17; EPA TO-15; ISO 16017-1, 2; ASTM D6196-15</w:t>
      </w:r>
      <w:r w:rsidR="000D47E4">
        <w:t>.</w:t>
      </w:r>
    </w:p>
    <w:p w14:paraId="7717A48F" w14:textId="47BB1223" w:rsidR="00977822" w:rsidRDefault="00977822" w:rsidP="00977822">
      <w:pPr>
        <w:pStyle w:val="Level4"/>
      </w:pPr>
      <w:r>
        <w:t>Xylenes-total 108-38-3, 95-47-6, and 106-42-3</w:t>
      </w:r>
      <w:r w:rsidR="000D47E4">
        <w:t>.</w:t>
      </w:r>
    </w:p>
    <w:p w14:paraId="6110EBF9" w14:textId="3C0DFEFD"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0D47E4">
        <w:rPr>
          <w:vertAlign w:val="superscript"/>
        </w:rPr>
        <w:t>.</w:t>
      </w:r>
    </w:p>
    <w:p w14:paraId="112CECEA" w14:textId="412F69DA" w:rsidR="00977822" w:rsidRDefault="00977822" w:rsidP="006F1044">
      <w:pPr>
        <w:pStyle w:val="Level5"/>
      </w:pPr>
      <w:r>
        <w:t>Allowed test methods: ISO 1600-6; EPA IP-1; EPA TO-17; EPA TO-15; ISO 16017-1, 2; ASTM D6196-15</w:t>
      </w:r>
      <w:r w:rsidR="000D47E4">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CREL levels for these compounds adopted by Cal/EPA OEHHA in effect </w:t>
      </w:r>
      <w:r w:rsidR="0016688A">
        <w:t>i</w:t>
      </w:r>
      <w:r w:rsidR="00110E73">
        <w:t xml:space="preserve">n June </w:t>
      </w:r>
      <w:proofErr w:type="gramStart"/>
      <w:r w:rsidR="00110E73">
        <w:t>2016./</w:t>
      </w:r>
      <w:proofErr w:type="gramEnd"/>
      <w:r w:rsidR="00110E73">
        <w:t>/</w:t>
      </w:r>
    </w:p>
    <w:p w14:paraId="739A5C72" w14:textId="77777777" w:rsidR="00D17753" w:rsidRDefault="00D17753" w:rsidP="00506989">
      <w:pPr>
        <w:pStyle w:val="ArticleB"/>
      </w:pPr>
      <w:r>
        <w:t>ATTACHMENTS</w:t>
      </w:r>
    </w:p>
    <w:p w14:paraId="03D97662" w14:textId="1CD389AB" w:rsidR="00D17753" w:rsidRDefault="00D17753" w:rsidP="00252D8F">
      <w:pPr>
        <w:pStyle w:val="Level1"/>
        <w:spacing w:line="240" w:lineRule="auto"/>
      </w:pPr>
      <w:r>
        <w:t xml:space="preserve">LEED </w:t>
      </w:r>
      <w:r w:rsidR="004033EA">
        <w:t xml:space="preserve">v4.1 </w:t>
      </w:r>
      <w:r w:rsidR="0082398D">
        <w:t xml:space="preserve">BD+C: </w:t>
      </w:r>
      <w:r>
        <w:t>NC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EF39" w14:textId="77777777" w:rsidR="0016093F" w:rsidRDefault="0016093F">
      <w:r>
        <w:separator/>
      </w:r>
    </w:p>
  </w:endnote>
  <w:endnote w:type="continuationSeparator" w:id="0">
    <w:p w14:paraId="0DF977A5" w14:textId="77777777" w:rsidR="0016093F" w:rsidRDefault="0016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314" w14:textId="64EB6E6F" w:rsidR="00FE49B5" w:rsidRPr="009A4981" w:rsidRDefault="00FE49B5" w:rsidP="007A1383">
    <w:pPr>
      <w:tabs>
        <w:tab w:val="right" w:pos="9360"/>
      </w:tabs>
      <w:ind w:left="2880" w:firstLine="720"/>
    </w:pPr>
    <w:r>
      <w:t xml:space="preserve">01 81 </w:t>
    </w:r>
    <w:r w:rsidR="00392AD6">
      <w:t>13</w:t>
    </w:r>
    <w:r>
      <w:t>.</w:t>
    </w:r>
    <w:r w:rsidR="008B5C4E">
      <w:t>12</w:t>
    </w:r>
    <w:r w:rsidR="008B5C4E"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r w:rsidR="007A13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697E" w14:textId="77777777" w:rsidR="0016093F" w:rsidRDefault="0016093F">
      <w:r>
        <w:separator/>
      </w:r>
    </w:p>
  </w:footnote>
  <w:footnote w:type="continuationSeparator" w:id="0">
    <w:p w14:paraId="0E349ED8" w14:textId="77777777" w:rsidR="0016093F" w:rsidRDefault="0016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431" w14:textId="023A488C" w:rsidR="00FE49B5" w:rsidRDefault="007A1383" w:rsidP="007A1383">
    <w:pPr>
      <w:tabs>
        <w:tab w:val="right" w:pos="9360"/>
      </w:tabs>
    </w:pPr>
    <w:r>
      <w:tab/>
    </w:r>
    <w:r w:rsidR="007A7406">
      <w:t>0</w:t>
    </w:r>
    <w:r>
      <w:t>4</w:t>
    </w:r>
    <w:r w:rsidR="004017F8">
      <w:t>-</w:t>
    </w:r>
    <w:r w:rsidR="007A7406">
      <w:t>0</w:t>
    </w:r>
    <w:r w:rsidR="004017F8">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96858432">
    <w:abstractNumId w:val="0"/>
  </w:num>
  <w:num w:numId="2" w16cid:durableId="1108741852">
    <w:abstractNumId w:val="46"/>
  </w:num>
  <w:num w:numId="3" w16cid:durableId="1690526802">
    <w:abstractNumId w:val="32"/>
  </w:num>
  <w:num w:numId="4" w16cid:durableId="384572049">
    <w:abstractNumId w:val="29"/>
  </w:num>
  <w:num w:numId="5" w16cid:durableId="932206539">
    <w:abstractNumId w:val="48"/>
  </w:num>
  <w:num w:numId="6" w16cid:durableId="1010327265">
    <w:abstractNumId w:val="33"/>
  </w:num>
  <w:num w:numId="7" w16cid:durableId="651447980">
    <w:abstractNumId w:val="25"/>
  </w:num>
  <w:num w:numId="8" w16cid:durableId="1973318145">
    <w:abstractNumId w:val="12"/>
  </w:num>
  <w:num w:numId="9" w16cid:durableId="902104330">
    <w:abstractNumId w:val="27"/>
  </w:num>
  <w:num w:numId="10" w16cid:durableId="127667258">
    <w:abstractNumId w:val="18"/>
  </w:num>
  <w:num w:numId="11" w16cid:durableId="527186076">
    <w:abstractNumId w:val="42"/>
  </w:num>
  <w:num w:numId="12" w16cid:durableId="2130395302">
    <w:abstractNumId w:val="50"/>
  </w:num>
  <w:num w:numId="13" w16cid:durableId="1429810148">
    <w:abstractNumId w:val="16"/>
  </w:num>
  <w:num w:numId="14" w16cid:durableId="747773685">
    <w:abstractNumId w:val="41"/>
  </w:num>
  <w:num w:numId="15" w16cid:durableId="2142724349">
    <w:abstractNumId w:val="7"/>
  </w:num>
  <w:num w:numId="16" w16cid:durableId="1937666346">
    <w:abstractNumId w:val="35"/>
  </w:num>
  <w:num w:numId="17" w16cid:durableId="1898586024">
    <w:abstractNumId w:val="45"/>
  </w:num>
  <w:num w:numId="18" w16cid:durableId="838275700">
    <w:abstractNumId w:val="19"/>
  </w:num>
  <w:num w:numId="19" w16cid:durableId="331223896">
    <w:abstractNumId w:val="44"/>
  </w:num>
  <w:num w:numId="20" w16cid:durableId="1902325684">
    <w:abstractNumId w:val="40"/>
  </w:num>
  <w:num w:numId="21" w16cid:durableId="1544294998">
    <w:abstractNumId w:val="49"/>
  </w:num>
  <w:num w:numId="22" w16cid:durableId="1670791237">
    <w:abstractNumId w:val="9"/>
  </w:num>
  <w:num w:numId="23" w16cid:durableId="52579657">
    <w:abstractNumId w:val="14"/>
  </w:num>
  <w:num w:numId="24" w16cid:durableId="1765033142">
    <w:abstractNumId w:val="5"/>
  </w:num>
  <w:num w:numId="25" w16cid:durableId="1943603682">
    <w:abstractNumId w:val="15"/>
  </w:num>
  <w:num w:numId="26" w16cid:durableId="1899703818">
    <w:abstractNumId w:val="34"/>
  </w:num>
  <w:num w:numId="27" w16cid:durableId="910385065">
    <w:abstractNumId w:val="21"/>
  </w:num>
  <w:num w:numId="28" w16cid:durableId="1657031214">
    <w:abstractNumId w:val="39"/>
  </w:num>
  <w:num w:numId="29" w16cid:durableId="1928494530">
    <w:abstractNumId w:val="28"/>
  </w:num>
  <w:num w:numId="30" w16cid:durableId="2003117111">
    <w:abstractNumId w:val="8"/>
  </w:num>
  <w:num w:numId="31" w16cid:durableId="1028797641">
    <w:abstractNumId w:val="37"/>
  </w:num>
  <w:num w:numId="32" w16cid:durableId="1778526348">
    <w:abstractNumId w:val="4"/>
  </w:num>
  <w:num w:numId="33" w16cid:durableId="736324253">
    <w:abstractNumId w:val="24"/>
  </w:num>
  <w:num w:numId="34" w16cid:durableId="772552705">
    <w:abstractNumId w:val="11"/>
  </w:num>
  <w:num w:numId="35" w16cid:durableId="413598652">
    <w:abstractNumId w:val="26"/>
  </w:num>
  <w:num w:numId="36" w16cid:durableId="422801813">
    <w:abstractNumId w:val="22"/>
  </w:num>
  <w:num w:numId="37" w16cid:durableId="243104759">
    <w:abstractNumId w:val="17"/>
  </w:num>
  <w:num w:numId="38" w16cid:durableId="1835292518">
    <w:abstractNumId w:val="1"/>
  </w:num>
  <w:num w:numId="39" w16cid:durableId="619997252">
    <w:abstractNumId w:val="54"/>
  </w:num>
  <w:num w:numId="40" w16cid:durableId="1035889191">
    <w:abstractNumId w:val="43"/>
  </w:num>
  <w:num w:numId="41" w16cid:durableId="1494488268">
    <w:abstractNumId w:val="2"/>
  </w:num>
  <w:num w:numId="42" w16cid:durableId="1844736005">
    <w:abstractNumId w:val="36"/>
  </w:num>
  <w:num w:numId="43" w16cid:durableId="1499231661">
    <w:abstractNumId w:val="20"/>
  </w:num>
  <w:num w:numId="44" w16cid:durableId="114033137">
    <w:abstractNumId w:val="38"/>
  </w:num>
  <w:num w:numId="45" w16cid:durableId="1131751394">
    <w:abstractNumId w:val="10"/>
  </w:num>
  <w:num w:numId="46" w16cid:durableId="978072410">
    <w:abstractNumId w:val="31"/>
  </w:num>
  <w:num w:numId="47" w16cid:durableId="1226598461">
    <w:abstractNumId w:val="3"/>
  </w:num>
  <w:num w:numId="48" w16cid:durableId="172456511">
    <w:abstractNumId w:val="30"/>
  </w:num>
  <w:num w:numId="49" w16cid:durableId="185097699">
    <w:abstractNumId w:val="51"/>
  </w:num>
  <w:num w:numId="50" w16cid:durableId="1076904620">
    <w:abstractNumId w:val="23"/>
  </w:num>
  <w:num w:numId="51" w16cid:durableId="1359237065">
    <w:abstractNumId w:val="53"/>
  </w:num>
  <w:num w:numId="52" w16cid:durableId="157470075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6550471">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16cid:durableId="1178618459">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16cid:durableId="1645431831">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175608424">
    <w:abstractNumId w:val="47"/>
  </w:num>
  <w:num w:numId="57" w16cid:durableId="1809711992">
    <w:abstractNumId w:val="6"/>
  </w:num>
  <w:num w:numId="58" w16cid:durableId="1367221113">
    <w:abstractNumId w:val="47"/>
  </w:num>
  <w:num w:numId="59" w16cid:durableId="1676031704">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43303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5168364">
    <w:abstractNumId w:val="47"/>
  </w:num>
  <w:num w:numId="62" w16cid:durableId="1532188569">
    <w:abstractNumId w:val="52"/>
  </w:num>
  <w:num w:numId="63" w16cid:durableId="926035786">
    <w:abstractNumId w:val="47"/>
  </w:num>
  <w:num w:numId="64" w16cid:durableId="2107074978">
    <w:abstractNumId w:val="47"/>
  </w:num>
  <w:num w:numId="65" w16cid:durableId="360521344">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DA5"/>
    <w:rsid w:val="000A2CF9"/>
    <w:rsid w:val="000A38B1"/>
    <w:rsid w:val="000A7E45"/>
    <w:rsid w:val="000B0D8A"/>
    <w:rsid w:val="000B2400"/>
    <w:rsid w:val="000B7A58"/>
    <w:rsid w:val="000C066A"/>
    <w:rsid w:val="000C1BF7"/>
    <w:rsid w:val="000C268B"/>
    <w:rsid w:val="000C5A2B"/>
    <w:rsid w:val="000C6F3D"/>
    <w:rsid w:val="000C7A58"/>
    <w:rsid w:val="000D47E4"/>
    <w:rsid w:val="000D7714"/>
    <w:rsid w:val="000E0979"/>
    <w:rsid w:val="000E111F"/>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4BA"/>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093F"/>
    <w:rsid w:val="00162DA9"/>
    <w:rsid w:val="00164EC1"/>
    <w:rsid w:val="00166547"/>
    <w:rsid w:val="0016688A"/>
    <w:rsid w:val="00172EDD"/>
    <w:rsid w:val="00174692"/>
    <w:rsid w:val="0017640C"/>
    <w:rsid w:val="0018172A"/>
    <w:rsid w:val="00186690"/>
    <w:rsid w:val="00187415"/>
    <w:rsid w:val="00191FCD"/>
    <w:rsid w:val="001A1800"/>
    <w:rsid w:val="001A1A56"/>
    <w:rsid w:val="001A4B11"/>
    <w:rsid w:val="001B0545"/>
    <w:rsid w:val="001B09BF"/>
    <w:rsid w:val="001B1238"/>
    <w:rsid w:val="001B2434"/>
    <w:rsid w:val="001B550D"/>
    <w:rsid w:val="001C4DAB"/>
    <w:rsid w:val="001C7225"/>
    <w:rsid w:val="001D07B8"/>
    <w:rsid w:val="001D0BB0"/>
    <w:rsid w:val="001D3B7D"/>
    <w:rsid w:val="001D48CE"/>
    <w:rsid w:val="001D4D18"/>
    <w:rsid w:val="001E3FA0"/>
    <w:rsid w:val="001F2BBF"/>
    <w:rsid w:val="001F37DA"/>
    <w:rsid w:val="001F7538"/>
    <w:rsid w:val="0020043D"/>
    <w:rsid w:val="00202588"/>
    <w:rsid w:val="002055A1"/>
    <w:rsid w:val="00207794"/>
    <w:rsid w:val="002116E4"/>
    <w:rsid w:val="00221FBE"/>
    <w:rsid w:val="00227458"/>
    <w:rsid w:val="00232576"/>
    <w:rsid w:val="002325F3"/>
    <w:rsid w:val="00234BF5"/>
    <w:rsid w:val="00240395"/>
    <w:rsid w:val="002407D6"/>
    <w:rsid w:val="00240CF8"/>
    <w:rsid w:val="00246A84"/>
    <w:rsid w:val="00247533"/>
    <w:rsid w:val="002505B0"/>
    <w:rsid w:val="00252D8F"/>
    <w:rsid w:val="00263BE4"/>
    <w:rsid w:val="0026581A"/>
    <w:rsid w:val="0026588D"/>
    <w:rsid w:val="002658EF"/>
    <w:rsid w:val="00267B5F"/>
    <w:rsid w:val="0027435A"/>
    <w:rsid w:val="00277ED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2A0F"/>
    <w:rsid w:val="002C5539"/>
    <w:rsid w:val="002D0B26"/>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75C0"/>
    <w:rsid w:val="003E078A"/>
    <w:rsid w:val="003E199F"/>
    <w:rsid w:val="003E34E4"/>
    <w:rsid w:val="003E364E"/>
    <w:rsid w:val="003E65B3"/>
    <w:rsid w:val="003F352C"/>
    <w:rsid w:val="003F509F"/>
    <w:rsid w:val="004016EA"/>
    <w:rsid w:val="004017F8"/>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45293"/>
    <w:rsid w:val="004506EE"/>
    <w:rsid w:val="004513EF"/>
    <w:rsid w:val="00455F85"/>
    <w:rsid w:val="004631E7"/>
    <w:rsid w:val="00464EC4"/>
    <w:rsid w:val="00471D0D"/>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15AB"/>
    <w:rsid w:val="004A37CE"/>
    <w:rsid w:val="004A450F"/>
    <w:rsid w:val="004A4C4A"/>
    <w:rsid w:val="004A777B"/>
    <w:rsid w:val="004B0784"/>
    <w:rsid w:val="004B5274"/>
    <w:rsid w:val="004C2383"/>
    <w:rsid w:val="004C5C55"/>
    <w:rsid w:val="004D362F"/>
    <w:rsid w:val="004D3C75"/>
    <w:rsid w:val="004E4F82"/>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5273"/>
    <w:rsid w:val="00546945"/>
    <w:rsid w:val="0054697C"/>
    <w:rsid w:val="005474DB"/>
    <w:rsid w:val="005503B7"/>
    <w:rsid w:val="0055198C"/>
    <w:rsid w:val="00552C34"/>
    <w:rsid w:val="00556814"/>
    <w:rsid w:val="0056200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3428"/>
    <w:rsid w:val="005A4DF9"/>
    <w:rsid w:val="005A7E93"/>
    <w:rsid w:val="005B0DB1"/>
    <w:rsid w:val="005B4F74"/>
    <w:rsid w:val="005B6EB6"/>
    <w:rsid w:val="005B6F4E"/>
    <w:rsid w:val="005C041B"/>
    <w:rsid w:val="005C0A8E"/>
    <w:rsid w:val="005C132D"/>
    <w:rsid w:val="005C17E5"/>
    <w:rsid w:val="005C25CE"/>
    <w:rsid w:val="005C3D3D"/>
    <w:rsid w:val="005C3EA9"/>
    <w:rsid w:val="005C70E9"/>
    <w:rsid w:val="005D1B9A"/>
    <w:rsid w:val="005E1E22"/>
    <w:rsid w:val="005E36A7"/>
    <w:rsid w:val="005E4960"/>
    <w:rsid w:val="005E496B"/>
    <w:rsid w:val="005E4F00"/>
    <w:rsid w:val="005E69A7"/>
    <w:rsid w:val="005E6AB4"/>
    <w:rsid w:val="005E6BA8"/>
    <w:rsid w:val="005E6DC3"/>
    <w:rsid w:val="005F06C6"/>
    <w:rsid w:val="005F6AF3"/>
    <w:rsid w:val="00602800"/>
    <w:rsid w:val="0060305B"/>
    <w:rsid w:val="006032CA"/>
    <w:rsid w:val="006043E4"/>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8531E"/>
    <w:rsid w:val="00685A3E"/>
    <w:rsid w:val="00686638"/>
    <w:rsid w:val="00695583"/>
    <w:rsid w:val="0069769A"/>
    <w:rsid w:val="006A30AB"/>
    <w:rsid w:val="006A7031"/>
    <w:rsid w:val="006B0F0C"/>
    <w:rsid w:val="006B1217"/>
    <w:rsid w:val="006B3F47"/>
    <w:rsid w:val="006C04B3"/>
    <w:rsid w:val="006C2B95"/>
    <w:rsid w:val="006D319C"/>
    <w:rsid w:val="006E0550"/>
    <w:rsid w:val="006E5B04"/>
    <w:rsid w:val="006E66C6"/>
    <w:rsid w:val="006F0705"/>
    <w:rsid w:val="006F1044"/>
    <w:rsid w:val="006F2ED7"/>
    <w:rsid w:val="006F31EE"/>
    <w:rsid w:val="006F3671"/>
    <w:rsid w:val="0070661E"/>
    <w:rsid w:val="00713205"/>
    <w:rsid w:val="00714933"/>
    <w:rsid w:val="0071645D"/>
    <w:rsid w:val="00716C78"/>
    <w:rsid w:val="00717731"/>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84484"/>
    <w:rsid w:val="0079060A"/>
    <w:rsid w:val="00794B16"/>
    <w:rsid w:val="00795434"/>
    <w:rsid w:val="007A1383"/>
    <w:rsid w:val="007A3D1F"/>
    <w:rsid w:val="007A7406"/>
    <w:rsid w:val="007B3577"/>
    <w:rsid w:val="007B35DC"/>
    <w:rsid w:val="007B3FE5"/>
    <w:rsid w:val="007B5C77"/>
    <w:rsid w:val="007B73CF"/>
    <w:rsid w:val="007B799C"/>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07881"/>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A0654"/>
    <w:rsid w:val="008A1843"/>
    <w:rsid w:val="008A5C93"/>
    <w:rsid w:val="008B1514"/>
    <w:rsid w:val="008B4F65"/>
    <w:rsid w:val="008B5C4E"/>
    <w:rsid w:val="008B78CA"/>
    <w:rsid w:val="008C1BFA"/>
    <w:rsid w:val="008C20F4"/>
    <w:rsid w:val="008C2549"/>
    <w:rsid w:val="008C4DC4"/>
    <w:rsid w:val="008D03FF"/>
    <w:rsid w:val="008E3ED1"/>
    <w:rsid w:val="008E4324"/>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30A9A"/>
    <w:rsid w:val="00932774"/>
    <w:rsid w:val="00936FEE"/>
    <w:rsid w:val="009374BD"/>
    <w:rsid w:val="00942668"/>
    <w:rsid w:val="00942E57"/>
    <w:rsid w:val="0094493D"/>
    <w:rsid w:val="00944BFF"/>
    <w:rsid w:val="00945C10"/>
    <w:rsid w:val="00951715"/>
    <w:rsid w:val="0095186F"/>
    <w:rsid w:val="0095361D"/>
    <w:rsid w:val="009536C4"/>
    <w:rsid w:val="009561E7"/>
    <w:rsid w:val="00956A28"/>
    <w:rsid w:val="00956DBE"/>
    <w:rsid w:val="009578C4"/>
    <w:rsid w:val="00957E60"/>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5F0D"/>
    <w:rsid w:val="009B7690"/>
    <w:rsid w:val="009C11B6"/>
    <w:rsid w:val="009C6E84"/>
    <w:rsid w:val="009D09AA"/>
    <w:rsid w:val="009D1623"/>
    <w:rsid w:val="009D16F1"/>
    <w:rsid w:val="009D3D09"/>
    <w:rsid w:val="009D43E9"/>
    <w:rsid w:val="009D4508"/>
    <w:rsid w:val="009D7871"/>
    <w:rsid w:val="009E1353"/>
    <w:rsid w:val="009E1733"/>
    <w:rsid w:val="009E5520"/>
    <w:rsid w:val="009F5D6B"/>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403F"/>
    <w:rsid w:val="00A54815"/>
    <w:rsid w:val="00A60820"/>
    <w:rsid w:val="00A6333F"/>
    <w:rsid w:val="00A661D6"/>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D53"/>
    <w:rsid w:val="00AD5E80"/>
    <w:rsid w:val="00AE1EC4"/>
    <w:rsid w:val="00AF0F4A"/>
    <w:rsid w:val="00AF4933"/>
    <w:rsid w:val="00AF7116"/>
    <w:rsid w:val="00B01A2B"/>
    <w:rsid w:val="00B04EA5"/>
    <w:rsid w:val="00B077F5"/>
    <w:rsid w:val="00B11287"/>
    <w:rsid w:val="00B11B4A"/>
    <w:rsid w:val="00B120A4"/>
    <w:rsid w:val="00B12762"/>
    <w:rsid w:val="00B13A75"/>
    <w:rsid w:val="00B15598"/>
    <w:rsid w:val="00B15DEE"/>
    <w:rsid w:val="00B224DE"/>
    <w:rsid w:val="00B230B6"/>
    <w:rsid w:val="00B23402"/>
    <w:rsid w:val="00B23B85"/>
    <w:rsid w:val="00B23FC7"/>
    <w:rsid w:val="00B25F58"/>
    <w:rsid w:val="00B32159"/>
    <w:rsid w:val="00B32313"/>
    <w:rsid w:val="00B32919"/>
    <w:rsid w:val="00B33D2D"/>
    <w:rsid w:val="00B3624C"/>
    <w:rsid w:val="00B40E6E"/>
    <w:rsid w:val="00B41AC1"/>
    <w:rsid w:val="00B42B2A"/>
    <w:rsid w:val="00B443DF"/>
    <w:rsid w:val="00B44C3B"/>
    <w:rsid w:val="00B451B5"/>
    <w:rsid w:val="00B50A1C"/>
    <w:rsid w:val="00B51B2C"/>
    <w:rsid w:val="00B549CF"/>
    <w:rsid w:val="00B55919"/>
    <w:rsid w:val="00B61D89"/>
    <w:rsid w:val="00B66830"/>
    <w:rsid w:val="00B73976"/>
    <w:rsid w:val="00B750D8"/>
    <w:rsid w:val="00B83B52"/>
    <w:rsid w:val="00B844A3"/>
    <w:rsid w:val="00B87893"/>
    <w:rsid w:val="00B87E9B"/>
    <w:rsid w:val="00B9050D"/>
    <w:rsid w:val="00B937C5"/>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B35"/>
    <w:rsid w:val="00BF3C02"/>
    <w:rsid w:val="00BF3E30"/>
    <w:rsid w:val="00BF3E3E"/>
    <w:rsid w:val="00C01002"/>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5034D"/>
    <w:rsid w:val="00C5201A"/>
    <w:rsid w:val="00C53260"/>
    <w:rsid w:val="00C57028"/>
    <w:rsid w:val="00C578F8"/>
    <w:rsid w:val="00C57EC8"/>
    <w:rsid w:val="00C61FF4"/>
    <w:rsid w:val="00C6466E"/>
    <w:rsid w:val="00C65476"/>
    <w:rsid w:val="00C654FF"/>
    <w:rsid w:val="00C66904"/>
    <w:rsid w:val="00C66D74"/>
    <w:rsid w:val="00C71267"/>
    <w:rsid w:val="00C72022"/>
    <w:rsid w:val="00C7465F"/>
    <w:rsid w:val="00C76B8E"/>
    <w:rsid w:val="00C80BD3"/>
    <w:rsid w:val="00C818BD"/>
    <w:rsid w:val="00C82AA3"/>
    <w:rsid w:val="00C836E5"/>
    <w:rsid w:val="00C85A3D"/>
    <w:rsid w:val="00C8783B"/>
    <w:rsid w:val="00C90E10"/>
    <w:rsid w:val="00C91DD0"/>
    <w:rsid w:val="00C924A1"/>
    <w:rsid w:val="00C97345"/>
    <w:rsid w:val="00CA08BA"/>
    <w:rsid w:val="00CA0BAA"/>
    <w:rsid w:val="00CA4921"/>
    <w:rsid w:val="00CA5726"/>
    <w:rsid w:val="00CA59BA"/>
    <w:rsid w:val="00CA5A93"/>
    <w:rsid w:val="00CA5DCD"/>
    <w:rsid w:val="00CC6034"/>
    <w:rsid w:val="00CD5C72"/>
    <w:rsid w:val="00CD65E5"/>
    <w:rsid w:val="00CD796D"/>
    <w:rsid w:val="00CE23A4"/>
    <w:rsid w:val="00CF12B2"/>
    <w:rsid w:val="00CF1E96"/>
    <w:rsid w:val="00CF5F8C"/>
    <w:rsid w:val="00CF7F8A"/>
    <w:rsid w:val="00D053D3"/>
    <w:rsid w:val="00D06A21"/>
    <w:rsid w:val="00D078A0"/>
    <w:rsid w:val="00D125A6"/>
    <w:rsid w:val="00D15DC6"/>
    <w:rsid w:val="00D17753"/>
    <w:rsid w:val="00D3146E"/>
    <w:rsid w:val="00D34F3B"/>
    <w:rsid w:val="00D35F2C"/>
    <w:rsid w:val="00D37877"/>
    <w:rsid w:val="00D3798F"/>
    <w:rsid w:val="00D40F96"/>
    <w:rsid w:val="00D41D11"/>
    <w:rsid w:val="00D44D92"/>
    <w:rsid w:val="00D45D1A"/>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3DF2"/>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FD8"/>
    <w:rsid w:val="00E53DF3"/>
    <w:rsid w:val="00E55B25"/>
    <w:rsid w:val="00E55BAD"/>
    <w:rsid w:val="00E56AA6"/>
    <w:rsid w:val="00E56CE6"/>
    <w:rsid w:val="00E60CE8"/>
    <w:rsid w:val="00E61C94"/>
    <w:rsid w:val="00E648F9"/>
    <w:rsid w:val="00E674CD"/>
    <w:rsid w:val="00E67843"/>
    <w:rsid w:val="00E75F4F"/>
    <w:rsid w:val="00E86A7D"/>
    <w:rsid w:val="00E86CA5"/>
    <w:rsid w:val="00E9282E"/>
    <w:rsid w:val="00EA028B"/>
    <w:rsid w:val="00EA0CC7"/>
    <w:rsid w:val="00EA1414"/>
    <w:rsid w:val="00EA2ACB"/>
    <w:rsid w:val="00EA3254"/>
    <w:rsid w:val="00EA5B05"/>
    <w:rsid w:val="00EB1A3A"/>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3A94"/>
    <w:rsid w:val="00EE5F3F"/>
    <w:rsid w:val="00EE6867"/>
    <w:rsid w:val="00EF290E"/>
    <w:rsid w:val="00EF2FB9"/>
    <w:rsid w:val="00EF4BA9"/>
    <w:rsid w:val="00F0004D"/>
    <w:rsid w:val="00F00F5F"/>
    <w:rsid w:val="00F012D9"/>
    <w:rsid w:val="00F0306D"/>
    <w:rsid w:val="00F0547F"/>
    <w:rsid w:val="00F05A56"/>
    <w:rsid w:val="00F06B81"/>
    <w:rsid w:val="00F117E2"/>
    <w:rsid w:val="00F11D76"/>
    <w:rsid w:val="00F14080"/>
    <w:rsid w:val="00F21E87"/>
    <w:rsid w:val="00F236FE"/>
    <w:rsid w:val="00F31B62"/>
    <w:rsid w:val="00F323C7"/>
    <w:rsid w:val="00F32750"/>
    <w:rsid w:val="00F33643"/>
    <w:rsid w:val="00F34473"/>
    <w:rsid w:val="00F37292"/>
    <w:rsid w:val="00F4241D"/>
    <w:rsid w:val="00F46394"/>
    <w:rsid w:val="00F52279"/>
    <w:rsid w:val="00F54D7A"/>
    <w:rsid w:val="00F55DF8"/>
    <w:rsid w:val="00F62679"/>
    <w:rsid w:val="00F64EA2"/>
    <w:rsid w:val="00F67175"/>
    <w:rsid w:val="00F70D22"/>
    <w:rsid w:val="00F75C98"/>
    <w:rsid w:val="00F75E20"/>
    <w:rsid w:val="00F76A34"/>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BC7"/>
    <w:rsid w:val="00FE7C42"/>
    <w:rsid w:val="00FE7E32"/>
    <w:rsid w:val="00FF1087"/>
    <w:rsid w:val="00FF4163"/>
    <w:rsid w:val="02C39BB2"/>
    <w:rsid w:val="084707C9"/>
    <w:rsid w:val="0E1A44FA"/>
    <w:rsid w:val="201E761F"/>
    <w:rsid w:val="211E23B2"/>
    <w:rsid w:val="25E416DA"/>
    <w:rsid w:val="31A44BBB"/>
    <w:rsid w:val="4404E4F2"/>
    <w:rsid w:val="53EC27CA"/>
    <w:rsid w:val="5B5DD3E7"/>
    <w:rsid w:val="5C77B89A"/>
    <w:rsid w:val="6444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8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545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4.xml><?xml version="1.0" encoding="utf-8"?>
<ds:datastoreItem xmlns:ds="http://schemas.openxmlformats.org/officeDocument/2006/customXml" ds:itemID="{81EBB0CE-5361-47B0-961B-CAE1BADD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139</TotalTime>
  <Pages>24</Pages>
  <Words>6642</Words>
  <Characters>38792</Characters>
  <Application>Microsoft Office Word</Application>
  <DocSecurity>0</DocSecurity>
  <Lines>1385</Lines>
  <Paragraphs>927</Paragraphs>
  <ScaleCrop>false</ScaleCrop>
  <HeadingPairs>
    <vt:vector size="2" baseType="variant">
      <vt:variant>
        <vt:lpstr>Title</vt:lpstr>
      </vt:variant>
      <vt:variant>
        <vt:i4>1</vt:i4>
      </vt:variant>
    </vt:vector>
  </HeadingPairs>
  <TitlesOfParts>
    <vt:vector size="1" baseType="lpstr">
      <vt:lpstr>Section 01 81 13.12 SUSTAINABILITY CERTIFICATION REQUIREMENTS – LEED V4.1 BD+C: NEW CONSTRUCTION AND MAJOR RENOVATIONSUSTAINABILITY CERTIFICATION REQUIREMENTS – LEED V4.1 BD+C: NEW CONSTRUCTION AND MAJOR RENOVATION</vt:lpstr>
    </vt:vector>
  </TitlesOfParts>
  <Company>Department of Veterans Affairs</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13.12 SUSTAINABILITY CERTIFICATION REQUIREMENTS – LEED V4.1 BD+C: NEW CONSTRUCTION AND MAJOR RENOVATIONSUSTAINABILITY CERTIFICATION REQUIREMENTS – LEED V4.1 BD+C: NEW CONSTRUCTION AND MAJOR RENOVATION</dc:title>
  <dc:subject>Master Construction Specifications</dc:subject>
  <dc:creator>Department of Veterans Affairs, Office of Construction and Facilities Management,</dc:creator>
  <cp:keywords>LEED; v4.1; New Construction; Specification</cp:keywords>
  <cp:lastModifiedBy>Bunn, Elizabeth (CFM)</cp:lastModifiedBy>
  <cp:revision>115</cp:revision>
  <cp:lastPrinted>2020-09-10T15:20:00Z</cp:lastPrinted>
  <dcterms:created xsi:type="dcterms:W3CDTF">2022-10-16T21:49:00Z</dcterms:created>
  <dcterms:modified xsi:type="dcterms:W3CDTF">2023-03-23T19:58:00Z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